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6BFA" w14:textId="500AED27" w:rsidR="003F7BEB" w:rsidRPr="00F1784C" w:rsidRDefault="003F7BEB" w:rsidP="00F1784C">
      <w:pPr>
        <w:pStyle w:val="Default"/>
        <w:jc w:val="both"/>
        <w:rPr>
          <w:color w:val="392E2C" w:themeColor="text1"/>
          <w:sz w:val="40"/>
          <w:szCs w:val="40"/>
        </w:rPr>
      </w:pPr>
      <w:r w:rsidRPr="00F1784C">
        <w:rPr>
          <w:b/>
          <w:bCs/>
          <w:color w:val="392E2C" w:themeColor="text1"/>
          <w:sz w:val="40"/>
          <w:szCs w:val="40"/>
        </w:rPr>
        <w:t>Little Birch Village Hall Management Committee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165"/>
        <w:gridCol w:w="5441"/>
      </w:tblGrid>
      <w:tr w:rsidR="00F1784C" w:rsidRPr="00F1784C" w14:paraId="6EF80E91" w14:textId="77777777" w:rsidTr="00775C92">
        <w:trPr>
          <w:trHeight w:val="120"/>
        </w:trPr>
        <w:tc>
          <w:tcPr>
            <w:tcW w:w="9606" w:type="dxa"/>
            <w:gridSpan w:val="2"/>
          </w:tcPr>
          <w:p w14:paraId="47F7229F" w14:textId="78C639C7" w:rsidR="003F7BEB" w:rsidRPr="00F1784C" w:rsidRDefault="003F7BEB" w:rsidP="00F1784C">
            <w:pPr>
              <w:pStyle w:val="Default"/>
              <w:jc w:val="both"/>
              <w:rPr>
                <w:color w:val="392E2C" w:themeColor="text1"/>
                <w:sz w:val="23"/>
                <w:szCs w:val="23"/>
              </w:rPr>
            </w:pPr>
            <w:r w:rsidRPr="00F1784C">
              <w:rPr>
                <w:b/>
                <w:bCs/>
                <w:color w:val="392E2C" w:themeColor="text1"/>
                <w:sz w:val="40"/>
                <w:szCs w:val="40"/>
              </w:rPr>
              <w:t>- Vulnerable Adult and Child Safeguarding Policy</w:t>
            </w:r>
          </w:p>
        </w:tc>
      </w:tr>
      <w:tr w:rsidR="00F1784C" w:rsidRPr="00F1784C" w14:paraId="759FB455" w14:textId="77777777" w:rsidTr="00775C92">
        <w:trPr>
          <w:trHeight w:val="512"/>
        </w:trPr>
        <w:tc>
          <w:tcPr>
            <w:tcW w:w="4165" w:type="dxa"/>
          </w:tcPr>
          <w:p w14:paraId="3D53C497" w14:textId="77777777" w:rsidR="003F7BEB" w:rsidRPr="00F1784C" w:rsidRDefault="003F7BEB" w:rsidP="00F1784C">
            <w:pPr>
              <w:pStyle w:val="Default"/>
              <w:jc w:val="both"/>
              <w:rPr>
                <w:color w:val="392E2C" w:themeColor="text1"/>
                <w:sz w:val="22"/>
                <w:szCs w:val="22"/>
              </w:rPr>
            </w:pPr>
          </w:p>
        </w:tc>
        <w:tc>
          <w:tcPr>
            <w:tcW w:w="5441" w:type="dxa"/>
          </w:tcPr>
          <w:p w14:paraId="51A9AEB2" w14:textId="77777777" w:rsidR="003F7BEB" w:rsidRPr="00F1784C" w:rsidRDefault="003F7BEB" w:rsidP="00F1784C">
            <w:pPr>
              <w:pStyle w:val="Default"/>
              <w:jc w:val="both"/>
              <w:rPr>
                <w:color w:val="392E2C" w:themeColor="text1"/>
                <w:sz w:val="22"/>
                <w:szCs w:val="22"/>
              </w:rPr>
            </w:pPr>
            <w:r w:rsidRPr="00F1784C">
              <w:rPr>
                <w:i/>
                <w:iCs/>
                <w:color w:val="392E2C" w:themeColor="text1"/>
                <w:sz w:val="22"/>
                <w:szCs w:val="22"/>
              </w:rPr>
              <w:t xml:space="preserve"> </w:t>
            </w:r>
          </w:p>
        </w:tc>
      </w:tr>
    </w:tbl>
    <w:p w14:paraId="0AD620A3" w14:textId="77777777" w:rsidR="003F7BEB" w:rsidRPr="00F1784C" w:rsidRDefault="003F7BEB" w:rsidP="00F1784C">
      <w:pPr>
        <w:jc w:val="both"/>
        <w:rPr>
          <w:color w:val="392E2C" w:themeColor="text1"/>
        </w:rPr>
      </w:pPr>
    </w:p>
    <w:p w14:paraId="53AEB527" w14:textId="77777777"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The Village Hall Management Committee has a duty to safeguard children and vulnerable adults who use the hall and its facilities and those who may come into contact with vulnerable users. This policy applies to all trustees, hirers, contractors, volunteers and other visitors to the Hall. </w:t>
      </w:r>
    </w:p>
    <w:p w14:paraId="70686BE3" w14:textId="77777777" w:rsidR="003F7BEB" w:rsidRPr="00F1784C" w:rsidRDefault="003F7BEB" w:rsidP="00F1784C">
      <w:pPr>
        <w:pStyle w:val="Default"/>
        <w:jc w:val="both"/>
        <w:rPr>
          <w:color w:val="392E2C" w:themeColor="text1"/>
          <w:sz w:val="22"/>
          <w:szCs w:val="22"/>
        </w:rPr>
      </w:pPr>
    </w:p>
    <w:p w14:paraId="70FFD1AF" w14:textId="77777777"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The welfare of the child or vulnerable adult is paramount and is the responsibility of everyone. All children and vulnerable adults have the right to protection from abuse, regardless of gender, ethnicity, disability, sexuality, religion or faith. All people associated with the Village Hall and its use have a responsibility for the safeguarding of children and vulnerable adults. </w:t>
      </w:r>
    </w:p>
    <w:p w14:paraId="211C07E9" w14:textId="77777777" w:rsidR="003F7BEB" w:rsidRPr="00F1784C" w:rsidRDefault="003F7BEB" w:rsidP="00F1784C">
      <w:pPr>
        <w:pStyle w:val="Default"/>
        <w:jc w:val="both"/>
        <w:rPr>
          <w:color w:val="392E2C" w:themeColor="text1"/>
          <w:sz w:val="22"/>
          <w:szCs w:val="22"/>
        </w:rPr>
      </w:pPr>
    </w:p>
    <w:p w14:paraId="4B682752" w14:textId="77777777"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Little Birch Village Hall Management Committee is committed therefore to ensuring that the Management Committee, volunteers and those participating in activities held in the hall have an understanding of what forms abuse may take and that they know where to raise concerns if abuse is suspected or reported. </w:t>
      </w:r>
    </w:p>
    <w:p w14:paraId="75B95F09" w14:textId="77777777" w:rsidR="003F7BEB" w:rsidRPr="00F1784C" w:rsidRDefault="003F7BEB" w:rsidP="00F1784C">
      <w:pPr>
        <w:pStyle w:val="Default"/>
        <w:jc w:val="both"/>
        <w:rPr>
          <w:color w:val="392E2C" w:themeColor="text1"/>
          <w:sz w:val="22"/>
          <w:szCs w:val="22"/>
        </w:rPr>
      </w:pPr>
    </w:p>
    <w:p w14:paraId="637FCBD6" w14:textId="77777777" w:rsidR="003F7BEB" w:rsidRPr="00F1784C" w:rsidRDefault="003F7BEB" w:rsidP="00F1784C">
      <w:pPr>
        <w:pStyle w:val="Default"/>
        <w:jc w:val="both"/>
        <w:rPr>
          <w:color w:val="392E2C" w:themeColor="text1"/>
          <w:sz w:val="22"/>
          <w:szCs w:val="22"/>
        </w:rPr>
      </w:pPr>
      <w:r w:rsidRPr="00F1784C">
        <w:rPr>
          <w:b/>
          <w:bCs/>
          <w:color w:val="392E2C" w:themeColor="text1"/>
          <w:sz w:val="22"/>
          <w:szCs w:val="22"/>
        </w:rPr>
        <w:t xml:space="preserve">Definition of a child: </w:t>
      </w:r>
    </w:p>
    <w:p w14:paraId="38BBBC6A" w14:textId="77777777"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A child is defined as anyone who has not yet reached their 18th birthday. In this policy 'children' means 'children and young people' </w:t>
      </w:r>
    </w:p>
    <w:p w14:paraId="15380906" w14:textId="77777777" w:rsidR="003F7BEB" w:rsidRPr="00F1784C" w:rsidRDefault="003F7BEB" w:rsidP="00F1784C">
      <w:pPr>
        <w:pStyle w:val="Default"/>
        <w:jc w:val="both"/>
        <w:rPr>
          <w:color w:val="392E2C" w:themeColor="text1"/>
          <w:sz w:val="22"/>
          <w:szCs w:val="22"/>
        </w:rPr>
      </w:pPr>
    </w:p>
    <w:p w14:paraId="21BEEED8" w14:textId="77777777" w:rsidR="003F7BEB" w:rsidRPr="00F1784C" w:rsidRDefault="003F7BEB" w:rsidP="00F1784C">
      <w:pPr>
        <w:pStyle w:val="Default"/>
        <w:jc w:val="both"/>
        <w:rPr>
          <w:color w:val="392E2C" w:themeColor="text1"/>
          <w:sz w:val="22"/>
          <w:szCs w:val="22"/>
        </w:rPr>
      </w:pPr>
      <w:r w:rsidRPr="00F1784C">
        <w:rPr>
          <w:b/>
          <w:bCs/>
          <w:color w:val="392E2C" w:themeColor="text1"/>
          <w:sz w:val="22"/>
          <w:szCs w:val="22"/>
        </w:rPr>
        <w:t xml:space="preserve">Definition of a Vulnerable Adult: </w:t>
      </w:r>
    </w:p>
    <w:p w14:paraId="34DD88C5" w14:textId="446C6694"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A vulnerable adult is defined as a person who may be in need of services by reason of mental or other disability, age or illness and who may not be able to take care of him or herself or is unable to protect him or herself against significant harm or exploitation. </w:t>
      </w:r>
    </w:p>
    <w:p w14:paraId="31D4BF2A" w14:textId="77777777" w:rsidR="003F7BEB" w:rsidRPr="00F1784C" w:rsidRDefault="003F7BEB" w:rsidP="00F1784C">
      <w:pPr>
        <w:pStyle w:val="Default"/>
        <w:jc w:val="both"/>
        <w:rPr>
          <w:color w:val="392E2C" w:themeColor="text1"/>
          <w:sz w:val="22"/>
          <w:szCs w:val="22"/>
        </w:rPr>
      </w:pPr>
    </w:p>
    <w:p w14:paraId="49B680AE" w14:textId="77777777" w:rsidR="003F7BEB" w:rsidRPr="00F1784C" w:rsidRDefault="003F7BEB" w:rsidP="00F1784C">
      <w:pPr>
        <w:pStyle w:val="Default"/>
        <w:jc w:val="both"/>
        <w:rPr>
          <w:color w:val="392E2C" w:themeColor="text1"/>
          <w:sz w:val="22"/>
          <w:szCs w:val="22"/>
        </w:rPr>
      </w:pPr>
      <w:r w:rsidRPr="00F1784C">
        <w:rPr>
          <w:b/>
          <w:bCs/>
          <w:color w:val="392E2C" w:themeColor="text1"/>
          <w:sz w:val="22"/>
          <w:szCs w:val="22"/>
        </w:rPr>
        <w:t xml:space="preserve">Definition of Abuse: </w:t>
      </w:r>
    </w:p>
    <w:p w14:paraId="7973658E" w14:textId="77777777"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Abuse is described as a violation of an individual’s human or civil rights by any other person or persons. </w:t>
      </w:r>
    </w:p>
    <w:p w14:paraId="5B0BEA53" w14:textId="77777777"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Abuse includes: </w:t>
      </w:r>
    </w:p>
    <w:p w14:paraId="73296829" w14:textId="77777777"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 Physical abuse, hitting, slapping, punching, burning </w:t>
      </w:r>
    </w:p>
    <w:p w14:paraId="168DF052" w14:textId="77777777"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 Sexual abuse, rape, indecent assault, inappropriate touching </w:t>
      </w:r>
    </w:p>
    <w:p w14:paraId="5E494457" w14:textId="77777777"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 Emotional abuse, belittling, name calling </w:t>
      </w:r>
    </w:p>
    <w:p w14:paraId="3BCFB38B" w14:textId="77777777"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 Financial or material abuse, stealing, selling assets </w:t>
      </w:r>
    </w:p>
    <w:p w14:paraId="2A27B197" w14:textId="77777777"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 Neglect and acts of omission, leaving in soiled clothes, failing to fed properly </w:t>
      </w:r>
    </w:p>
    <w:p w14:paraId="1732CC7A" w14:textId="77777777" w:rsidR="000B65F1" w:rsidRPr="00F1784C" w:rsidRDefault="003F7BEB" w:rsidP="00F1784C">
      <w:pPr>
        <w:pStyle w:val="Default"/>
        <w:jc w:val="both"/>
        <w:rPr>
          <w:color w:val="392E2C" w:themeColor="text1"/>
          <w:sz w:val="22"/>
          <w:szCs w:val="22"/>
        </w:rPr>
      </w:pPr>
      <w:r w:rsidRPr="00F1784C">
        <w:rPr>
          <w:color w:val="392E2C" w:themeColor="text1"/>
          <w:sz w:val="22"/>
          <w:szCs w:val="22"/>
        </w:rPr>
        <w:t xml:space="preserve">• Discriminatory abuse (including racist, sexist, based on a person’s disability and other forms of </w:t>
      </w:r>
      <w:r w:rsidR="000B65F1" w:rsidRPr="00F1784C">
        <w:rPr>
          <w:color w:val="392E2C" w:themeColor="text1"/>
          <w:sz w:val="22"/>
          <w:szCs w:val="22"/>
        </w:rPr>
        <w:t xml:space="preserve">  </w:t>
      </w:r>
    </w:p>
    <w:p w14:paraId="4FD4BC61" w14:textId="1BACF1A5" w:rsidR="003F7BEB" w:rsidRPr="00F1784C" w:rsidRDefault="000B65F1" w:rsidP="00F1784C">
      <w:pPr>
        <w:pStyle w:val="Default"/>
        <w:jc w:val="both"/>
        <w:rPr>
          <w:color w:val="392E2C" w:themeColor="text1"/>
          <w:sz w:val="22"/>
          <w:szCs w:val="22"/>
        </w:rPr>
      </w:pPr>
      <w:r w:rsidRPr="00F1784C">
        <w:rPr>
          <w:color w:val="392E2C" w:themeColor="text1"/>
          <w:sz w:val="22"/>
          <w:szCs w:val="22"/>
        </w:rPr>
        <w:t xml:space="preserve">   </w:t>
      </w:r>
      <w:r w:rsidR="003F7BEB" w:rsidRPr="00F1784C">
        <w:rPr>
          <w:color w:val="392E2C" w:themeColor="text1"/>
          <w:sz w:val="22"/>
          <w:szCs w:val="22"/>
        </w:rPr>
        <w:t xml:space="preserve">harassment} </w:t>
      </w:r>
    </w:p>
    <w:p w14:paraId="2F4BBCDE" w14:textId="77777777"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 Institutional </w:t>
      </w:r>
    </w:p>
    <w:p w14:paraId="07994C25" w14:textId="77777777" w:rsidR="003F7BEB" w:rsidRPr="00F1784C" w:rsidRDefault="003F7BEB" w:rsidP="00F1784C">
      <w:pPr>
        <w:pStyle w:val="Default"/>
        <w:jc w:val="both"/>
        <w:rPr>
          <w:color w:val="392E2C" w:themeColor="text1"/>
          <w:sz w:val="22"/>
          <w:szCs w:val="22"/>
        </w:rPr>
      </w:pPr>
    </w:p>
    <w:p w14:paraId="1F0AE376" w14:textId="38BF87F2" w:rsidR="003F7BEB" w:rsidRDefault="003F7BEB" w:rsidP="00F1784C">
      <w:pPr>
        <w:pStyle w:val="Default"/>
        <w:jc w:val="both"/>
        <w:rPr>
          <w:color w:val="392E2C" w:themeColor="text1"/>
          <w:sz w:val="22"/>
          <w:szCs w:val="22"/>
        </w:rPr>
      </w:pPr>
      <w:r w:rsidRPr="00F1784C">
        <w:rPr>
          <w:color w:val="392E2C" w:themeColor="text1"/>
          <w:sz w:val="22"/>
          <w:szCs w:val="22"/>
        </w:rPr>
        <w:t xml:space="preserve">Abuse may be carried out deliberately or unknowingly. Abuse may be a single act or repeated acts. </w:t>
      </w:r>
    </w:p>
    <w:p w14:paraId="26CF0F48" w14:textId="77777777" w:rsidR="00F1784C" w:rsidRPr="00F1784C" w:rsidRDefault="00F1784C" w:rsidP="00F1784C">
      <w:pPr>
        <w:pStyle w:val="Default"/>
        <w:jc w:val="both"/>
        <w:rPr>
          <w:color w:val="392E2C" w:themeColor="text1"/>
          <w:sz w:val="22"/>
          <w:szCs w:val="22"/>
        </w:rPr>
      </w:pPr>
    </w:p>
    <w:p w14:paraId="7FC4EC4C" w14:textId="31CE5AD3" w:rsidR="003F7BEB" w:rsidRDefault="003F7BEB" w:rsidP="00F1784C">
      <w:pPr>
        <w:pStyle w:val="Default"/>
        <w:jc w:val="both"/>
        <w:rPr>
          <w:color w:val="392E2C" w:themeColor="text1"/>
          <w:sz w:val="22"/>
          <w:szCs w:val="22"/>
        </w:rPr>
      </w:pPr>
      <w:r w:rsidRPr="00F1784C">
        <w:rPr>
          <w:color w:val="392E2C" w:themeColor="text1"/>
          <w:sz w:val="22"/>
          <w:szCs w:val="22"/>
        </w:rPr>
        <w:t xml:space="preserve">People may make the choice to remain in abusive situations and if they have the mental capacity to make that decision that may be appropriate, however the decision about mental capacity is a complex one and it is important that the correct assessment of capacity is undertaken within the safeguarding process. </w:t>
      </w:r>
    </w:p>
    <w:p w14:paraId="547F241F" w14:textId="77777777" w:rsidR="00F1784C" w:rsidRPr="00F1784C" w:rsidRDefault="00F1784C" w:rsidP="00F1784C">
      <w:pPr>
        <w:pStyle w:val="Default"/>
        <w:jc w:val="both"/>
        <w:rPr>
          <w:color w:val="392E2C" w:themeColor="text1"/>
          <w:sz w:val="22"/>
          <w:szCs w:val="22"/>
        </w:rPr>
      </w:pPr>
    </w:p>
    <w:p w14:paraId="40AA15EC" w14:textId="77E91DFF" w:rsidR="003F7BEB" w:rsidRDefault="003F7BEB" w:rsidP="00F1784C">
      <w:pPr>
        <w:pStyle w:val="Default"/>
        <w:jc w:val="both"/>
        <w:rPr>
          <w:color w:val="392E2C" w:themeColor="text1"/>
          <w:sz w:val="22"/>
          <w:szCs w:val="22"/>
        </w:rPr>
      </w:pPr>
      <w:r w:rsidRPr="00F1784C">
        <w:rPr>
          <w:color w:val="392E2C" w:themeColor="text1"/>
          <w:sz w:val="22"/>
          <w:szCs w:val="22"/>
        </w:rPr>
        <w:t xml:space="preserve">It is important to remember that abuse is defined by the impact on the individual not the intention of the abuser, in other words if someone does not have their needs cared for this can be just as damaging whether it is done deliberately or because a carer can no longer manage. Obviously, the way of then supporting the situation would be likely to be different. </w:t>
      </w:r>
    </w:p>
    <w:p w14:paraId="4530C589" w14:textId="77777777" w:rsidR="00F1784C" w:rsidRPr="00F1784C" w:rsidRDefault="00F1784C" w:rsidP="00F1784C">
      <w:pPr>
        <w:pStyle w:val="Default"/>
        <w:jc w:val="both"/>
        <w:rPr>
          <w:color w:val="392E2C" w:themeColor="text1"/>
          <w:sz w:val="22"/>
          <w:szCs w:val="22"/>
        </w:rPr>
      </w:pPr>
    </w:p>
    <w:p w14:paraId="5817D161" w14:textId="77777777"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People who behave abusively come from all backgrounds and walks of life. They may be doctors, nurses, social workers, advocates, staff members, volunteers or others in a position of trust. They may also be relatives, friends, neighbours or people who use the same services as the person experiencing abuse.  </w:t>
      </w:r>
    </w:p>
    <w:p w14:paraId="24C85D7E" w14:textId="77777777" w:rsidR="003F7BEB" w:rsidRPr="00F1784C" w:rsidRDefault="003F7BEB" w:rsidP="00F1784C">
      <w:pPr>
        <w:pStyle w:val="Default"/>
        <w:jc w:val="both"/>
        <w:rPr>
          <w:color w:val="392E2C" w:themeColor="text1"/>
        </w:rPr>
      </w:pPr>
    </w:p>
    <w:p w14:paraId="35B769CA" w14:textId="77777777" w:rsidR="003F7BEB" w:rsidRPr="00F1784C" w:rsidRDefault="003F7BEB" w:rsidP="00F1784C">
      <w:pPr>
        <w:pStyle w:val="Default"/>
        <w:pageBreakBefore/>
        <w:jc w:val="both"/>
        <w:rPr>
          <w:color w:val="392E2C" w:themeColor="text1"/>
          <w:sz w:val="22"/>
          <w:szCs w:val="22"/>
        </w:rPr>
      </w:pPr>
      <w:r w:rsidRPr="00F1784C">
        <w:rPr>
          <w:b/>
          <w:bCs/>
          <w:color w:val="392E2C" w:themeColor="text1"/>
          <w:sz w:val="22"/>
          <w:szCs w:val="22"/>
        </w:rPr>
        <w:lastRenderedPageBreak/>
        <w:t xml:space="preserve">General: </w:t>
      </w:r>
    </w:p>
    <w:p w14:paraId="58623B01" w14:textId="1D17F56F"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All persons hiring or using </w:t>
      </w:r>
      <w:r w:rsidR="00F1784C">
        <w:rPr>
          <w:color w:val="392E2C" w:themeColor="text1"/>
          <w:sz w:val="22"/>
          <w:szCs w:val="22"/>
        </w:rPr>
        <w:t>Little Birch Village Hall,</w:t>
      </w:r>
      <w:r w:rsidR="00F1784C" w:rsidRPr="00F1784C">
        <w:rPr>
          <w:color w:val="392E2C" w:themeColor="text1"/>
          <w:sz w:val="22"/>
          <w:szCs w:val="22"/>
        </w:rPr>
        <w:t xml:space="preserve"> </w:t>
      </w:r>
      <w:r w:rsidRPr="00F1784C">
        <w:rPr>
          <w:color w:val="392E2C" w:themeColor="text1"/>
          <w:sz w:val="22"/>
          <w:szCs w:val="22"/>
        </w:rPr>
        <w:t>for any activity</w:t>
      </w:r>
      <w:r w:rsidR="00F1784C">
        <w:rPr>
          <w:color w:val="392E2C" w:themeColor="text1"/>
          <w:sz w:val="22"/>
          <w:szCs w:val="22"/>
        </w:rPr>
        <w:t>,</w:t>
      </w:r>
      <w:r w:rsidRPr="00F1784C">
        <w:rPr>
          <w:color w:val="392E2C" w:themeColor="text1"/>
          <w:sz w:val="22"/>
          <w:szCs w:val="22"/>
        </w:rPr>
        <w:t xml:space="preserve"> accept the following as conditions of use of the Village Hall.</w:t>
      </w:r>
    </w:p>
    <w:p w14:paraId="4B7E8049" w14:textId="77777777" w:rsidR="003F7BEB" w:rsidRPr="00F1784C" w:rsidRDefault="003F7BEB" w:rsidP="00F1784C">
      <w:pPr>
        <w:pStyle w:val="Default"/>
        <w:jc w:val="both"/>
        <w:rPr>
          <w:color w:val="392E2C" w:themeColor="text1"/>
          <w:sz w:val="22"/>
          <w:szCs w:val="22"/>
        </w:rPr>
      </w:pPr>
    </w:p>
    <w:p w14:paraId="4F0C5213" w14:textId="272333FB" w:rsidR="003F7BEB" w:rsidRPr="00F1784C" w:rsidRDefault="003F7BEB" w:rsidP="00F1784C">
      <w:pPr>
        <w:pStyle w:val="Default"/>
        <w:numPr>
          <w:ilvl w:val="0"/>
          <w:numId w:val="14"/>
        </w:numPr>
        <w:jc w:val="both"/>
        <w:rPr>
          <w:color w:val="392E2C" w:themeColor="text1"/>
          <w:sz w:val="22"/>
          <w:szCs w:val="22"/>
        </w:rPr>
      </w:pPr>
      <w:r w:rsidRPr="00F1784C">
        <w:rPr>
          <w:color w:val="392E2C" w:themeColor="text1"/>
          <w:sz w:val="22"/>
          <w:szCs w:val="22"/>
        </w:rPr>
        <w:t xml:space="preserve">Acceptance of the </w:t>
      </w:r>
      <w:r w:rsidR="00F1784C">
        <w:rPr>
          <w:color w:val="392E2C" w:themeColor="text1"/>
          <w:sz w:val="22"/>
          <w:szCs w:val="22"/>
        </w:rPr>
        <w:t>Little Birch Village Hall</w:t>
      </w:r>
      <w:r w:rsidR="00F1784C" w:rsidRPr="00F1784C">
        <w:rPr>
          <w:color w:val="392E2C" w:themeColor="text1"/>
          <w:sz w:val="22"/>
          <w:szCs w:val="22"/>
        </w:rPr>
        <w:t xml:space="preserve"> </w:t>
      </w:r>
      <w:r w:rsidR="00F1784C">
        <w:rPr>
          <w:color w:val="392E2C" w:themeColor="text1"/>
          <w:sz w:val="22"/>
          <w:szCs w:val="22"/>
        </w:rPr>
        <w:t>S</w:t>
      </w:r>
      <w:r w:rsidRPr="00F1784C">
        <w:rPr>
          <w:color w:val="392E2C" w:themeColor="text1"/>
          <w:sz w:val="22"/>
          <w:szCs w:val="22"/>
        </w:rPr>
        <w:t xml:space="preserve">afeguarding </w:t>
      </w:r>
      <w:r w:rsidR="00F1784C">
        <w:rPr>
          <w:color w:val="392E2C" w:themeColor="text1"/>
          <w:sz w:val="22"/>
          <w:szCs w:val="22"/>
        </w:rPr>
        <w:t>P</w:t>
      </w:r>
      <w:r w:rsidRPr="00F1784C">
        <w:rPr>
          <w:color w:val="392E2C" w:themeColor="text1"/>
          <w:sz w:val="22"/>
          <w:szCs w:val="22"/>
        </w:rPr>
        <w:t>olicy is part of the agreed contract taken out on hiring the Hall.</w:t>
      </w:r>
    </w:p>
    <w:p w14:paraId="26B58FC6" w14:textId="77777777" w:rsidR="003F7BEB" w:rsidRPr="00F1784C" w:rsidRDefault="003F7BEB" w:rsidP="00F1784C">
      <w:pPr>
        <w:pStyle w:val="Default"/>
        <w:ind w:left="720"/>
        <w:jc w:val="both"/>
        <w:rPr>
          <w:color w:val="392E2C" w:themeColor="text1"/>
          <w:sz w:val="22"/>
          <w:szCs w:val="22"/>
        </w:rPr>
      </w:pPr>
      <w:r w:rsidRPr="00F1784C">
        <w:rPr>
          <w:color w:val="392E2C" w:themeColor="text1"/>
          <w:sz w:val="22"/>
          <w:szCs w:val="22"/>
        </w:rPr>
        <w:t xml:space="preserve"> </w:t>
      </w:r>
    </w:p>
    <w:p w14:paraId="1E5975D9" w14:textId="45F54D47" w:rsidR="003F7BEB" w:rsidRPr="00F1784C" w:rsidRDefault="003F7BEB" w:rsidP="00F1784C">
      <w:pPr>
        <w:pStyle w:val="Default"/>
        <w:numPr>
          <w:ilvl w:val="0"/>
          <w:numId w:val="14"/>
        </w:numPr>
        <w:jc w:val="both"/>
        <w:rPr>
          <w:color w:val="392E2C" w:themeColor="text1"/>
          <w:sz w:val="22"/>
          <w:szCs w:val="22"/>
        </w:rPr>
      </w:pPr>
      <w:r w:rsidRPr="00F1784C">
        <w:rPr>
          <w:color w:val="392E2C" w:themeColor="text1"/>
          <w:sz w:val="22"/>
          <w:szCs w:val="22"/>
        </w:rPr>
        <w:t xml:space="preserve">All users of </w:t>
      </w:r>
      <w:r w:rsidR="00F1784C">
        <w:rPr>
          <w:color w:val="392E2C" w:themeColor="text1"/>
          <w:sz w:val="22"/>
          <w:szCs w:val="22"/>
        </w:rPr>
        <w:t>Little Birch Village Hall</w:t>
      </w:r>
      <w:r w:rsidR="00F1784C" w:rsidRPr="00F1784C">
        <w:rPr>
          <w:color w:val="392E2C" w:themeColor="text1"/>
          <w:sz w:val="22"/>
          <w:szCs w:val="22"/>
        </w:rPr>
        <w:t xml:space="preserve"> </w:t>
      </w:r>
      <w:r w:rsidRPr="00F1784C">
        <w:rPr>
          <w:color w:val="392E2C" w:themeColor="text1"/>
          <w:sz w:val="22"/>
          <w:szCs w:val="22"/>
        </w:rPr>
        <w:t xml:space="preserve">will be subject to completion of the hall booking process and </w:t>
      </w:r>
      <w:r w:rsidR="00F1784C">
        <w:rPr>
          <w:color w:val="392E2C" w:themeColor="text1"/>
          <w:sz w:val="22"/>
          <w:szCs w:val="22"/>
        </w:rPr>
        <w:t xml:space="preserve">associated </w:t>
      </w:r>
      <w:r w:rsidRPr="00F1784C">
        <w:rPr>
          <w:color w:val="392E2C" w:themeColor="text1"/>
          <w:sz w:val="22"/>
          <w:szCs w:val="22"/>
        </w:rPr>
        <w:t>paperwork.</w:t>
      </w:r>
    </w:p>
    <w:p w14:paraId="690AD448" w14:textId="77777777" w:rsidR="003F7BEB" w:rsidRPr="00F1784C" w:rsidRDefault="003F7BEB" w:rsidP="00F1784C">
      <w:pPr>
        <w:pStyle w:val="Default"/>
        <w:jc w:val="both"/>
        <w:rPr>
          <w:color w:val="392E2C" w:themeColor="text1"/>
          <w:sz w:val="22"/>
          <w:szCs w:val="22"/>
        </w:rPr>
      </w:pPr>
    </w:p>
    <w:p w14:paraId="5F7EAED0" w14:textId="0278E49E" w:rsidR="003F7BEB" w:rsidRPr="00F1784C" w:rsidRDefault="003F7BEB" w:rsidP="00F1784C">
      <w:pPr>
        <w:pStyle w:val="Default"/>
        <w:numPr>
          <w:ilvl w:val="0"/>
          <w:numId w:val="14"/>
        </w:numPr>
        <w:jc w:val="both"/>
        <w:rPr>
          <w:color w:val="392E2C" w:themeColor="text1"/>
          <w:sz w:val="22"/>
          <w:szCs w:val="22"/>
        </w:rPr>
      </w:pPr>
      <w:r w:rsidRPr="00F1784C">
        <w:rPr>
          <w:color w:val="392E2C" w:themeColor="text1"/>
          <w:sz w:val="22"/>
          <w:szCs w:val="22"/>
        </w:rPr>
        <w:t xml:space="preserve">Any organisations or individuals hiring </w:t>
      </w:r>
      <w:r w:rsidR="00F1784C">
        <w:rPr>
          <w:color w:val="392E2C" w:themeColor="text1"/>
          <w:sz w:val="22"/>
          <w:szCs w:val="22"/>
        </w:rPr>
        <w:t>Little Birch Village Hall</w:t>
      </w:r>
      <w:r w:rsidR="00F1784C" w:rsidRPr="00F1784C">
        <w:rPr>
          <w:color w:val="392E2C" w:themeColor="text1"/>
          <w:sz w:val="22"/>
          <w:szCs w:val="22"/>
        </w:rPr>
        <w:t xml:space="preserve"> </w:t>
      </w:r>
      <w:r w:rsidRPr="00F1784C">
        <w:rPr>
          <w:color w:val="392E2C" w:themeColor="text1"/>
          <w:sz w:val="22"/>
          <w:szCs w:val="22"/>
        </w:rPr>
        <w:t>for the purposes of holding activities involving children or vulnerable adults are confirming by signing the terms and conditions of booking that they will comply with this policy.</w:t>
      </w:r>
    </w:p>
    <w:p w14:paraId="1A05478B" w14:textId="77777777" w:rsidR="003F7BEB" w:rsidRPr="00F1784C" w:rsidRDefault="003F7BEB" w:rsidP="00F1784C">
      <w:pPr>
        <w:pStyle w:val="ListParagraph"/>
        <w:jc w:val="both"/>
        <w:rPr>
          <w:color w:val="392E2C" w:themeColor="text1"/>
          <w:szCs w:val="22"/>
        </w:rPr>
      </w:pPr>
    </w:p>
    <w:p w14:paraId="6ACAEC02" w14:textId="6520931A" w:rsidR="00F1784C" w:rsidRDefault="00775C92" w:rsidP="00F1784C">
      <w:pPr>
        <w:pStyle w:val="Default"/>
        <w:numPr>
          <w:ilvl w:val="0"/>
          <w:numId w:val="14"/>
        </w:numPr>
        <w:jc w:val="both"/>
        <w:rPr>
          <w:color w:val="392E2C" w:themeColor="text1"/>
          <w:sz w:val="22"/>
          <w:szCs w:val="22"/>
        </w:rPr>
      </w:pPr>
      <w:r w:rsidRPr="00F1784C">
        <w:rPr>
          <w:color w:val="392E2C" w:themeColor="text1"/>
          <w:sz w:val="22"/>
          <w:szCs w:val="22"/>
        </w:rPr>
        <w:t>I</w:t>
      </w:r>
      <w:r w:rsidR="007B7F0E" w:rsidRPr="00F1784C">
        <w:rPr>
          <w:color w:val="392E2C" w:themeColor="text1"/>
          <w:sz w:val="22"/>
          <w:szCs w:val="22"/>
        </w:rPr>
        <w:t xml:space="preserve">f during </w:t>
      </w:r>
      <w:r w:rsidRPr="00F1784C">
        <w:rPr>
          <w:color w:val="392E2C" w:themeColor="text1"/>
          <w:sz w:val="22"/>
          <w:szCs w:val="22"/>
        </w:rPr>
        <w:t xml:space="preserve">any hiring of </w:t>
      </w:r>
      <w:r w:rsidR="00F1784C">
        <w:rPr>
          <w:color w:val="392E2C" w:themeColor="text1"/>
          <w:sz w:val="22"/>
          <w:szCs w:val="22"/>
        </w:rPr>
        <w:t>Little Birch Village Hall</w:t>
      </w:r>
      <w:r w:rsidRPr="00F1784C">
        <w:rPr>
          <w:color w:val="392E2C" w:themeColor="text1"/>
          <w:sz w:val="22"/>
          <w:szCs w:val="22"/>
        </w:rPr>
        <w:t>, a child, young person or vuln</w:t>
      </w:r>
      <w:r w:rsidR="007B7F0E" w:rsidRPr="00F1784C">
        <w:rPr>
          <w:color w:val="392E2C" w:themeColor="text1"/>
          <w:sz w:val="22"/>
          <w:szCs w:val="22"/>
        </w:rPr>
        <w:t>er</w:t>
      </w:r>
      <w:r w:rsidRPr="00F1784C">
        <w:rPr>
          <w:color w:val="392E2C" w:themeColor="text1"/>
          <w:sz w:val="22"/>
          <w:szCs w:val="22"/>
        </w:rPr>
        <w:t>able adult will be present,</w:t>
      </w:r>
      <w:r w:rsidR="007B7F0E" w:rsidRPr="00F1784C">
        <w:rPr>
          <w:color w:val="392E2C" w:themeColor="text1"/>
          <w:sz w:val="22"/>
          <w:szCs w:val="22"/>
        </w:rPr>
        <w:t xml:space="preserve"> then</w:t>
      </w:r>
      <w:r w:rsidRPr="00F1784C">
        <w:rPr>
          <w:color w:val="392E2C" w:themeColor="text1"/>
          <w:sz w:val="22"/>
          <w:szCs w:val="22"/>
        </w:rPr>
        <w:t xml:space="preserve"> as </w:t>
      </w:r>
      <w:r w:rsidR="000B65F1" w:rsidRPr="00F1784C">
        <w:rPr>
          <w:color w:val="392E2C" w:themeColor="text1"/>
          <w:sz w:val="22"/>
          <w:szCs w:val="22"/>
        </w:rPr>
        <w:t>a</w:t>
      </w:r>
      <w:r w:rsidR="003F7BEB" w:rsidRPr="00F1784C">
        <w:rPr>
          <w:color w:val="392E2C" w:themeColor="text1"/>
          <w:sz w:val="22"/>
          <w:szCs w:val="22"/>
        </w:rPr>
        <w:t xml:space="preserve"> condition of hiring or using the hall</w:t>
      </w:r>
      <w:r w:rsidR="00F1784C">
        <w:rPr>
          <w:color w:val="392E2C" w:themeColor="text1"/>
          <w:sz w:val="22"/>
          <w:szCs w:val="22"/>
        </w:rPr>
        <w:t>, the following will apply: -</w:t>
      </w:r>
    </w:p>
    <w:p w14:paraId="03E1E75E" w14:textId="77777777" w:rsidR="00F1784C" w:rsidRDefault="00F1784C" w:rsidP="00F1784C">
      <w:pPr>
        <w:pStyle w:val="ListParagraph"/>
        <w:jc w:val="both"/>
        <w:rPr>
          <w:color w:val="392E2C" w:themeColor="text1"/>
          <w:szCs w:val="22"/>
        </w:rPr>
      </w:pPr>
    </w:p>
    <w:p w14:paraId="1433C3A6" w14:textId="7547EE74" w:rsidR="00AF0175" w:rsidRPr="00F1784C" w:rsidRDefault="00F1784C" w:rsidP="00F1784C">
      <w:pPr>
        <w:pStyle w:val="Default"/>
        <w:numPr>
          <w:ilvl w:val="1"/>
          <w:numId w:val="14"/>
        </w:numPr>
        <w:jc w:val="both"/>
        <w:rPr>
          <w:color w:val="392E2C" w:themeColor="text1"/>
          <w:sz w:val="22"/>
          <w:szCs w:val="22"/>
        </w:rPr>
      </w:pPr>
      <w:r>
        <w:rPr>
          <w:color w:val="392E2C" w:themeColor="text1"/>
          <w:sz w:val="22"/>
          <w:szCs w:val="22"/>
        </w:rPr>
        <w:t>For Organisation led events, there</w:t>
      </w:r>
      <w:r w:rsidR="003F7BEB" w:rsidRPr="00F1784C">
        <w:rPr>
          <w:color w:val="392E2C" w:themeColor="text1"/>
          <w:sz w:val="22"/>
          <w:szCs w:val="22"/>
        </w:rPr>
        <w:t xml:space="preserve"> shall be that at least one adult (who will be present throughout the hiring / use of the hall</w:t>
      </w:r>
      <w:r w:rsidR="006876DC" w:rsidRPr="00F1784C">
        <w:rPr>
          <w:color w:val="392E2C" w:themeColor="text1"/>
          <w:sz w:val="22"/>
          <w:szCs w:val="22"/>
        </w:rPr>
        <w:t>)</w:t>
      </w:r>
      <w:r w:rsidR="003F7BEB" w:rsidRPr="00F1784C">
        <w:rPr>
          <w:color w:val="392E2C" w:themeColor="text1"/>
          <w:sz w:val="22"/>
          <w:szCs w:val="22"/>
        </w:rPr>
        <w:t xml:space="preserve"> </w:t>
      </w:r>
      <w:r>
        <w:rPr>
          <w:color w:val="392E2C" w:themeColor="text1"/>
          <w:sz w:val="22"/>
          <w:szCs w:val="22"/>
        </w:rPr>
        <w:t xml:space="preserve">who </w:t>
      </w:r>
      <w:r w:rsidR="003F7BEB" w:rsidRPr="00F1784C">
        <w:rPr>
          <w:color w:val="392E2C" w:themeColor="text1"/>
          <w:sz w:val="22"/>
          <w:szCs w:val="22"/>
        </w:rPr>
        <w:t>shall be DBS checked to a ‘Higher Level’.</w:t>
      </w:r>
      <w:r w:rsidR="000B65F1" w:rsidRPr="00F1784C">
        <w:rPr>
          <w:color w:val="392E2C" w:themeColor="text1"/>
          <w:sz w:val="22"/>
          <w:szCs w:val="22"/>
        </w:rPr>
        <w:t xml:space="preserve"> This ‘responsible’ adult will be responsible for the safety of any child or vulnerable adult present during the hiring.</w:t>
      </w:r>
      <w:r w:rsidR="00AF0175" w:rsidRPr="00F1784C">
        <w:rPr>
          <w:color w:val="392E2C" w:themeColor="text1"/>
          <w:sz w:val="22"/>
          <w:szCs w:val="22"/>
        </w:rPr>
        <w:t xml:space="preserve"> </w:t>
      </w:r>
      <w:r w:rsidRPr="00F1784C">
        <w:rPr>
          <w:color w:val="392E2C" w:themeColor="text1"/>
          <w:sz w:val="22"/>
          <w:szCs w:val="22"/>
        </w:rPr>
        <w:t>A copy of this DBS certificate shall be included when a booking is made.</w:t>
      </w:r>
    </w:p>
    <w:p w14:paraId="1796BA4D" w14:textId="1271FCDD" w:rsidR="00F1784C" w:rsidRPr="00F1784C" w:rsidRDefault="00F1784C" w:rsidP="00F1784C">
      <w:pPr>
        <w:pStyle w:val="Default"/>
        <w:numPr>
          <w:ilvl w:val="1"/>
          <w:numId w:val="14"/>
        </w:numPr>
        <w:jc w:val="both"/>
        <w:rPr>
          <w:color w:val="392E2C" w:themeColor="text1"/>
          <w:sz w:val="22"/>
          <w:szCs w:val="22"/>
        </w:rPr>
      </w:pPr>
      <w:r>
        <w:rPr>
          <w:color w:val="392E2C" w:themeColor="text1"/>
          <w:sz w:val="22"/>
          <w:szCs w:val="22"/>
        </w:rPr>
        <w:t xml:space="preserve">For family </w:t>
      </w:r>
      <w:r w:rsidR="00314A7B">
        <w:rPr>
          <w:color w:val="392E2C" w:themeColor="text1"/>
          <w:sz w:val="22"/>
          <w:szCs w:val="22"/>
        </w:rPr>
        <w:t>event,</w:t>
      </w:r>
      <w:r>
        <w:rPr>
          <w:color w:val="392E2C" w:themeColor="text1"/>
          <w:sz w:val="22"/>
          <w:szCs w:val="22"/>
        </w:rPr>
        <w:t xml:space="preserve"> </w:t>
      </w:r>
      <w:r w:rsidR="00314A7B">
        <w:rPr>
          <w:color w:val="392E2C" w:themeColor="text1"/>
          <w:sz w:val="22"/>
          <w:szCs w:val="22"/>
        </w:rPr>
        <w:t>hiring of Little Birch Village Ha</w:t>
      </w:r>
      <w:r>
        <w:rPr>
          <w:color w:val="392E2C" w:themeColor="text1"/>
          <w:sz w:val="22"/>
          <w:szCs w:val="22"/>
        </w:rPr>
        <w:t>ll, at least one parent or carer of any of the children / young person or vulnerable adult</w:t>
      </w:r>
      <w:r w:rsidR="00314A7B">
        <w:rPr>
          <w:color w:val="392E2C" w:themeColor="text1"/>
          <w:sz w:val="22"/>
          <w:szCs w:val="22"/>
        </w:rPr>
        <w:t xml:space="preserve"> attending the event</w:t>
      </w:r>
      <w:r>
        <w:rPr>
          <w:color w:val="392E2C" w:themeColor="text1"/>
          <w:sz w:val="22"/>
          <w:szCs w:val="22"/>
        </w:rPr>
        <w:t xml:space="preserve"> shall be present. </w:t>
      </w:r>
      <w:r w:rsidRPr="00F1784C">
        <w:rPr>
          <w:color w:val="392E2C" w:themeColor="text1"/>
          <w:sz w:val="22"/>
          <w:szCs w:val="22"/>
        </w:rPr>
        <w:t xml:space="preserve">This ‘responsible’ adult will be responsible for the safety of </w:t>
      </w:r>
      <w:r w:rsidR="00314A7B">
        <w:rPr>
          <w:color w:val="392E2C" w:themeColor="text1"/>
          <w:sz w:val="22"/>
          <w:szCs w:val="22"/>
        </w:rPr>
        <w:t>all</w:t>
      </w:r>
      <w:r w:rsidRPr="00F1784C">
        <w:rPr>
          <w:color w:val="392E2C" w:themeColor="text1"/>
          <w:sz w:val="22"/>
          <w:szCs w:val="22"/>
        </w:rPr>
        <w:t xml:space="preserve"> child or vulnerable adult present during the hiring.</w:t>
      </w:r>
    </w:p>
    <w:p w14:paraId="797D47DA" w14:textId="77777777" w:rsidR="007B7F0E" w:rsidRPr="00F1784C" w:rsidRDefault="007B7F0E" w:rsidP="00F1784C">
      <w:pPr>
        <w:pStyle w:val="ListParagraph"/>
        <w:jc w:val="both"/>
        <w:rPr>
          <w:color w:val="392E2C" w:themeColor="text1"/>
          <w:szCs w:val="22"/>
        </w:rPr>
      </w:pPr>
    </w:p>
    <w:p w14:paraId="750C71F9" w14:textId="471DE300" w:rsidR="007B7F0E" w:rsidRPr="00F1784C" w:rsidRDefault="00F1784C" w:rsidP="00F1784C">
      <w:pPr>
        <w:pStyle w:val="Default"/>
        <w:numPr>
          <w:ilvl w:val="0"/>
          <w:numId w:val="14"/>
        </w:numPr>
        <w:jc w:val="both"/>
        <w:rPr>
          <w:color w:val="392E2C" w:themeColor="text1"/>
          <w:sz w:val="22"/>
          <w:szCs w:val="22"/>
        </w:rPr>
      </w:pPr>
      <w:r>
        <w:rPr>
          <w:color w:val="392E2C" w:themeColor="text1"/>
          <w:sz w:val="22"/>
          <w:szCs w:val="22"/>
        </w:rPr>
        <w:t>A</w:t>
      </w:r>
      <w:r w:rsidR="007B7F0E" w:rsidRPr="00F1784C">
        <w:rPr>
          <w:color w:val="392E2C" w:themeColor="text1"/>
          <w:sz w:val="22"/>
          <w:szCs w:val="22"/>
        </w:rPr>
        <w:t>ny Organisation</w:t>
      </w:r>
      <w:r>
        <w:rPr>
          <w:color w:val="392E2C" w:themeColor="text1"/>
          <w:sz w:val="22"/>
          <w:szCs w:val="22"/>
        </w:rPr>
        <w:t>,</w:t>
      </w:r>
      <w:r w:rsidR="007B7F0E" w:rsidRPr="00F1784C">
        <w:rPr>
          <w:color w:val="392E2C" w:themeColor="text1"/>
          <w:sz w:val="22"/>
          <w:szCs w:val="22"/>
        </w:rPr>
        <w:t xml:space="preserve"> which hires </w:t>
      </w:r>
      <w:r>
        <w:rPr>
          <w:color w:val="392E2C" w:themeColor="text1"/>
          <w:sz w:val="22"/>
          <w:szCs w:val="22"/>
        </w:rPr>
        <w:t>Little Birch Village Hall,</w:t>
      </w:r>
      <w:r w:rsidR="007B7F0E" w:rsidRPr="00F1784C">
        <w:rPr>
          <w:color w:val="392E2C" w:themeColor="text1"/>
          <w:sz w:val="22"/>
          <w:szCs w:val="22"/>
        </w:rPr>
        <w:t xml:space="preserve"> shall have in operation its own safeguarding policy. A copy of or link to this policy should be included on any hiring agreement being completed. If they do not have their own safeguarding policy, they will confirm, at the time of hiring the hall (on the booking agreement form) that they will adhere to the Safeguarding Policy of Little Birch Village Hall.</w:t>
      </w:r>
    </w:p>
    <w:p w14:paraId="3C7AFEDC" w14:textId="77777777" w:rsidR="000B65F1" w:rsidRPr="00F1784C" w:rsidRDefault="000B65F1" w:rsidP="00F1784C">
      <w:pPr>
        <w:pStyle w:val="ListParagraph"/>
        <w:jc w:val="both"/>
        <w:rPr>
          <w:color w:val="392E2C" w:themeColor="text1"/>
          <w:szCs w:val="22"/>
        </w:rPr>
      </w:pPr>
    </w:p>
    <w:p w14:paraId="47CA71C2" w14:textId="3A93F47F" w:rsidR="000B65F1" w:rsidRPr="00F1784C" w:rsidRDefault="000B65F1" w:rsidP="00F1784C">
      <w:pPr>
        <w:pStyle w:val="Default"/>
        <w:numPr>
          <w:ilvl w:val="0"/>
          <w:numId w:val="14"/>
        </w:numPr>
        <w:jc w:val="both"/>
        <w:rPr>
          <w:color w:val="392E2C" w:themeColor="text1"/>
          <w:sz w:val="22"/>
          <w:szCs w:val="22"/>
        </w:rPr>
      </w:pPr>
      <w:r w:rsidRPr="00F1784C">
        <w:rPr>
          <w:color w:val="392E2C" w:themeColor="text1"/>
          <w:sz w:val="22"/>
          <w:szCs w:val="22"/>
        </w:rPr>
        <w:t xml:space="preserve">Where a family event is booked at </w:t>
      </w:r>
      <w:r w:rsidR="00F1784C">
        <w:rPr>
          <w:color w:val="392E2C" w:themeColor="text1"/>
          <w:sz w:val="22"/>
          <w:szCs w:val="22"/>
        </w:rPr>
        <w:t>Little Birch Village Hall</w:t>
      </w:r>
      <w:r w:rsidRPr="00F1784C">
        <w:rPr>
          <w:color w:val="392E2C" w:themeColor="text1"/>
          <w:sz w:val="22"/>
          <w:szCs w:val="22"/>
        </w:rPr>
        <w:t>, then at least one parent</w:t>
      </w:r>
      <w:r w:rsidR="007B7F0E" w:rsidRPr="00F1784C">
        <w:rPr>
          <w:color w:val="392E2C" w:themeColor="text1"/>
          <w:sz w:val="22"/>
          <w:szCs w:val="22"/>
        </w:rPr>
        <w:t xml:space="preserve"> or guardian</w:t>
      </w:r>
      <w:r w:rsidRPr="00F1784C">
        <w:rPr>
          <w:color w:val="392E2C" w:themeColor="text1"/>
          <w:sz w:val="22"/>
          <w:szCs w:val="22"/>
        </w:rPr>
        <w:t xml:space="preserve"> of any </w:t>
      </w:r>
      <w:r w:rsidR="007B7F0E" w:rsidRPr="00F1784C">
        <w:rPr>
          <w:color w:val="392E2C" w:themeColor="text1"/>
          <w:sz w:val="22"/>
          <w:szCs w:val="22"/>
        </w:rPr>
        <w:t>child, young person or vulnerable adult</w:t>
      </w:r>
      <w:r w:rsidRPr="00F1784C">
        <w:rPr>
          <w:color w:val="392E2C" w:themeColor="text1"/>
          <w:sz w:val="22"/>
          <w:szCs w:val="22"/>
        </w:rPr>
        <w:t xml:space="preserve"> using the Hall, shall be present throughout the hiring and be responsible for the safety of the child or vulnerable person.</w:t>
      </w:r>
    </w:p>
    <w:p w14:paraId="73A88890" w14:textId="77777777" w:rsidR="006876DC" w:rsidRPr="00F1784C" w:rsidRDefault="006876DC" w:rsidP="00F1784C">
      <w:pPr>
        <w:pStyle w:val="ListParagraph"/>
        <w:jc w:val="both"/>
        <w:rPr>
          <w:color w:val="392E2C" w:themeColor="text1"/>
          <w:szCs w:val="22"/>
        </w:rPr>
      </w:pPr>
    </w:p>
    <w:p w14:paraId="238BEE35" w14:textId="4FB5E9AB" w:rsidR="006876DC" w:rsidRPr="00F1784C" w:rsidRDefault="006876DC" w:rsidP="00F1784C">
      <w:pPr>
        <w:pStyle w:val="Default"/>
        <w:numPr>
          <w:ilvl w:val="0"/>
          <w:numId w:val="14"/>
        </w:numPr>
        <w:jc w:val="both"/>
        <w:rPr>
          <w:color w:val="392E2C" w:themeColor="text1"/>
          <w:sz w:val="22"/>
          <w:szCs w:val="22"/>
        </w:rPr>
      </w:pPr>
      <w:r w:rsidRPr="00F1784C">
        <w:rPr>
          <w:color w:val="392E2C" w:themeColor="text1"/>
          <w:sz w:val="22"/>
          <w:szCs w:val="22"/>
        </w:rPr>
        <w:t xml:space="preserve">A condition of hiring or using </w:t>
      </w:r>
      <w:r w:rsidR="005E57D4">
        <w:rPr>
          <w:color w:val="392E2C" w:themeColor="text1"/>
          <w:sz w:val="22"/>
          <w:szCs w:val="22"/>
        </w:rPr>
        <w:t>Little Birch Village Hall</w:t>
      </w:r>
      <w:r w:rsidR="005E57D4" w:rsidRPr="00F1784C">
        <w:rPr>
          <w:color w:val="392E2C" w:themeColor="text1"/>
          <w:sz w:val="22"/>
          <w:szCs w:val="22"/>
        </w:rPr>
        <w:t xml:space="preserve"> </w:t>
      </w:r>
      <w:r w:rsidRPr="00F1784C">
        <w:rPr>
          <w:color w:val="392E2C" w:themeColor="text1"/>
          <w:sz w:val="22"/>
          <w:szCs w:val="22"/>
        </w:rPr>
        <w:t xml:space="preserve">is that a </w:t>
      </w:r>
      <w:r w:rsidR="00AE6592">
        <w:rPr>
          <w:color w:val="392E2C" w:themeColor="text1"/>
          <w:sz w:val="22"/>
          <w:szCs w:val="22"/>
        </w:rPr>
        <w:t>record</w:t>
      </w:r>
      <w:r w:rsidRPr="00F1784C">
        <w:rPr>
          <w:color w:val="392E2C" w:themeColor="text1"/>
          <w:sz w:val="22"/>
          <w:szCs w:val="22"/>
        </w:rPr>
        <w:t xml:space="preserve"> shall be kept of all persons who are present at the event.</w:t>
      </w:r>
      <w:r w:rsidR="00AE6592">
        <w:rPr>
          <w:color w:val="392E2C" w:themeColor="text1"/>
          <w:sz w:val="22"/>
          <w:szCs w:val="22"/>
        </w:rPr>
        <w:t xml:space="preserve"> (</w:t>
      </w:r>
      <w:r w:rsidR="00B92F22">
        <w:rPr>
          <w:color w:val="392E2C" w:themeColor="text1"/>
          <w:sz w:val="22"/>
          <w:szCs w:val="22"/>
        </w:rPr>
        <w:t>This</w:t>
      </w:r>
      <w:r w:rsidR="00AE6592">
        <w:rPr>
          <w:color w:val="392E2C" w:themeColor="text1"/>
          <w:sz w:val="22"/>
          <w:szCs w:val="22"/>
        </w:rPr>
        <w:t xml:space="preserve"> could be through tickets sold, class register or group register – the means of the record to be determined by the hirer of </w:t>
      </w:r>
      <w:r w:rsidR="00AE6592">
        <w:rPr>
          <w:color w:val="392E2C" w:themeColor="text1"/>
          <w:szCs w:val="22"/>
        </w:rPr>
        <w:t>Little Birch Village Hall.</w:t>
      </w:r>
    </w:p>
    <w:p w14:paraId="4A3E1E53" w14:textId="77777777" w:rsidR="006876DC" w:rsidRPr="00F1784C" w:rsidRDefault="006876DC" w:rsidP="00F1784C">
      <w:pPr>
        <w:pStyle w:val="ListParagraph"/>
        <w:jc w:val="both"/>
        <w:rPr>
          <w:color w:val="392E2C" w:themeColor="text1"/>
          <w:szCs w:val="22"/>
        </w:rPr>
      </w:pPr>
    </w:p>
    <w:p w14:paraId="4C1E4366" w14:textId="02374CE1" w:rsidR="006876DC" w:rsidRPr="00F1784C" w:rsidRDefault="006876DC" w:rsidP="00F1784C">
      <w:pPr>
        <w:pStyle w:val="Default"/>
        <w:numPr>
          <w:ilvl w:val="0"/>
          <w:numId w:val="14"/>
        </w:numPr>
        <w:jc w:val="both"/>
        <w:rPr>
          <w:color w:val="392E2C" w:themeColor="text1"/>
          <w:sz w:val="22"/>
          <w:szCs w:val="22"/>
        </w:rPr>
      </w:pPr>
      <w:r w:rsidRPr="00F1784C">
        <w:rPr>
          <w:color w:val="392E2C" w:themeColor="text1"/>
          <w:sz w:val="22"/>
          <w:szCs w:val="22"/>
        </w:rPr>
        <w:t xml:space="preserve">In any use or </w:t>
      </w:r>
      <w:r w:rsidR="00AF0175" w:rsidRPr="00F1784C">
        <w:rPr>
          <w:color w:val="392E2C" w:themeColor="text1"/>
          <w:sz w:val="22"/>
          <w:szCs w:val="22"/>
        </w:rPr>
        <w:t>hiring</w:t>
      </w:r>
      <w:r w:rsidRPr="00F1784C">
        <w:rPr>
          <w:color w:val="392E2C" w:themeColor="text1"/>
          <w:sz w:val="22"/>
          <w:szCs w:val="22"/>
        </w:rPr>
        <w:t xml:space="preserve"> of </w:t>
      </w:r>
      <w:r w:rsidR="005E57D4">
        <w:rPr>
          <w:color w:val="392E2C" w:themeColor="text1"/>
          <w:sz w:val="22"/>
          <w:szCs w:val="22"/>
        </w:rPr>
        <w:t>Little Birch Village Hall</w:t>
      </w:r>
      <w:r w:rsidR="00AF0175" w:rsidRPr="00F1784C">
        <w:rPr>
          <w:color w:val="392E2C" w:themeColor="text1"/>
          <w:sz w:val="22"/>
          <w:szCs w:val="22"/>
        </w:rPr>
        <w:t>,</w:t>
      </w:r>
      <w:r w:rsidRPr="00F1784C">
        <w:rPr>
          <w:color w:val="392E2C" w:themeColor="text1"/>
          <w:sz w:val="22"/>
          <w:szCs w:val="22"/>
        </w:rPr>
        <w:t xml:space="preserve"> where </w:t>
      </w:r>
      <w:r w:rsidR="007B7F0E" w:rsidRPr="00F1784C">
        <w:rPr>
          <w:color w:val="392E2C" w:themeColor="text1"/>
          <w:sz w:val="22"/>
          <w:szCs w:val="22"/>
        </w:rPr>
        <w:t xml:space="preserve">any child, young person or vulnerable adult </w:t>
      </w:r>
      <w:r w:rsidRPr="00F1784C">
        <w:rPr>
          <w:color w:val="392E2C" w:themeColor="text1"/>
          <w:sz w:val="22"/>
          <w:szCs w:val="22"/>
        </w:rPr>
        <w:t>are present, at least two adults must be present throughout the period of hiring.</w:t>
      </w:r>
    </w:p>
    <w:p w14:paraId="400C7373" w14:textId="77777777" w:rsidR="006876DC" w:rsidRPr="00F1784C" w:rsidRDefault="006876DC" w:rsidP="00F1784C">
      <w:pPr>
        <w:pStyle w:val="ListParagraph"/>
        <w:jc w:val="both"/>
        <w:rPr>
          <w:color w:val="392E2C" w:themeColor="text1"/>
          <w:szCs w:val="22"/>
        </w:rPr>
      </w:pPr>
    </w:p>
    <w:p w14:paraId="38B5E2FC" w14:textId="6A17294D" w:rsidR="006876DC" w:rsidRPr="00F1784C" w:rsidRDefault="006876DC" w:rsidP="00F1784C">
      <w:pPr>
        <w:pStyle w:val="Default"/>
        <w:numPr>
          <w:ilvl w:val="0"/>
          <w:numId w:val="14"/>
        </w:numPr>
        <w:jc w:val="both"/>
        <w:rPr>
          <w:color w:val="392E2C" w:themeColor="text1"/>
          <w:sz w:val="22"/>
          <w:szCs w:val="22"/>
        </w:rPr>
      </w:pPr>
      <w:r w:rsidRPr="00F1784C">
        <w:rPr>
          <w:color w:val="392E2C" w:themeColor="text1"/>
          <w:sz w:val="22"/>
          <w:szCs w:val="22"/>
        </w:rPr>
        <w:t>All hirer</w:t>
      </w:r>
      <w:r w:rsidR="00AF0175" w:rsidRPr="00F1784C">
        <w:rPr>
          <w:color w:val="392E2C" w:themeColor="text1"/>
          <w:sz w:val="22"/>
          <w:szCs w:val="22"/>
        </w:rPr>
        <w:t>s</w:t>
      </w:r>
      <w:r w:rsidRPr="00F1784C">
        <w:rPr>
          <w:color w:val="392E2C" w:themeColor="text1"/>
          <w:sz w:val="22"/>
          <w:szCs w:val="22"/>
        </w:rPr>
        <w:t xml:space="preserve"> </w:t>
      </w:r>
      <w:r w:rsidR="005E57D4">
        <w:rPr>
          <w:color w:val="392E2C" w:themeColor="text1"/>
          <w:sz w:val="22"/>
          <w:szCs w:val="22"/>
        </w:rPr>
        <w:t>of Little Birch Village Hall</w:t>
      </w:r>
      <w:r w:rsidR="005E57D4" w:rsidRPr="00F1784C">
        <w:rPr>
          <w:color w:val="392E2C" w:themeColor="text1"/>
          <w:sz w:val="22"/>
          <w:szCs w:val="22"/>
        </w:rPr>
        <w:t xml:space="preserve"> </w:t>
      </w:r>
      <w:r w:rsidRPr="00F1784C">
        <w:rPr>
          <w:color w:val="392E2C" w:themeColor="text1"/>
          <w:sz w:val="22"/>
          <w:szCs w:val="22"/>
        </w:rPr>
        <w:t xml:space="preserve">must ensure that at no time is a </w:t>
      </w:r>
      <w:r w:rsidR="007B7F0E" w:rsidRPr="00F1784C">
        <w:rPr>
          <w:color w:val="392E2C" w:themeColor="text1"/>
          <w:sz w:val="22"/>
          <w:szCs w:val="22"/>
        </w:rPr>
        <w:t xml:space="preserve">child, young person or vulnerable adult </w:t>
      </w:r>
      <w:r w:rsidRPr="00F1784C">
        <w:rPr>
          <w:color w:val="392E2C" w:themeColor="text1"/>
          <w:sz w:val="22"/>
          <w:szCs w:val="22"/>
        </w:rPr>
        <w:t>left alone with a single adult.</w:t>
      </w:r>
    </w:p>
    <w:p w14:paraId="34D1C014" w14:textId="77777777" w:rsidR="003F7BEB" w:rsidRPr="00F1784C" w:rsidRDefault="003F7BEB" w:rsidP="00F1784C">
      <w:pPr>
        <w:pStyle w:val="Default"/>
        <w:jc w:val="both"/>
        <w:rPr>
          <w:color w:val="392E2C" w:themeColor="text1"/>
          <w:sz w:val="22"/>
          <w:szCs w:val="22"/>
        </w:rPr>
      </w:pPr>
    </w:p>
    <w:p w14:paraId="6DC293A2" w14:textId="0FAC867B" w:rsidR="003F7BEB" w:rsidRPr="00F1784C" w:rsidRDefault="003F7BEB" w:rsidP="00F1784C">
      <w:pPr>
        <w:pStyle w:val="Default"/>
        <w:numPr>
          <w:ilvl w:val="0"/>
          <w:numId w:val="14"/>
        </w:numPr>
        <w:jc w:val="both"/>
        <w:rPr>
          <w:color w:val="392E2C" w:themeColor="text1"/>
          <w:sz w:val="22"/>
          <w:szCs w:val="22"/>
        </w:rPr>
      </w:pPr>
      <w:r w:rsidRPr="00F1784C">
        <w:rPr>
          <w:color w:val="392E2C" w:themeColor="text1"/>
          <w:sz w:val="22"/>
          <w:szCs w:val="22"/>
        </w:rPr>
        <w:t>Hirers</w:t>
      </w:r>
      <w:r w:rsidR="005E57D4">
        <w:rPr>
          <w:color w:val="392E2C" w:themeColor="text1"/>
          <w:sz w:val="22"/>
          <w:szCs w:val="22"/>
        </w:rPr>
        <w:t xml:space="preserve"> of Little Birch Village Hall will be</w:t>
      </w:r>
      <w:r w:rsidRPr="00F1784C">
        <w:rPr>
          <w:color w:val="392E2C" w:themeColor="text1"/>
          <w:sz w:val="22"/>
          <w:szCs w:val="22"/>
        </w:rPr>
        <w:t xml:space="preserve"> made aware of their obligations under the Licensing Act 2003 to ensure that alcohol is not sold to those under the age of 18. </w:t>
      </w:r>
    </w:p>
    <w:p w14:paraId="5CA69BEB" w14:textId="77777777" w:rsidR="003F7BEB" w:rsidRPr="00F1784C" w:rsidRDefault="003F7BEB" w:rsidP="00F1784C">
      <w:pPr>
        <w:pStyle w:val="Default"/>
        <w:jc w:val="both"/>
        <w:rPr>
          <w:color w:val="392E2C" w:themeColor="text1"/>
          <w:sz w:val="22"/>
          <w:szCs w:val="22"/>
        </w:rPr>
      </w:pPr>
    </w:p>
    <w:p w14:paraId="7EB88020" w14:textId="77777777" w:rsidR="003F7BEB" w:rsidRPr="00F1784C" w:rsidRDefault="003F7BEB" w:rsidP="00F1784C">
      <w:pPr>
        <w:pStyle w:val="Default"/>
        <w:numPr>
          <w:ilvl w:val="0"/>
          <w:numId w:val="14"/>
        </w:numPr>
        <w:jc w:val="both"/>
        <w:rPr>
          <w:color w:val="392E2C" w:themeColor="text1"/>
          <w:sz w:val="22"/>
          <w:szCs w:val="22"/>
        </w:rPr>
      </w:pPr>
      <w:r w:rsidRPr="00F1784C">
        <w:rPr>
          <w:color w:val="392E2C" w:themeColor="text1"/>
          <w:sz w:val="22"/>
          <w:szCs w:val="22"/>
        </w:rPr>
        <w:t xml:space="preserve">No children may be admitted to films when they are below the age of classification for the film or show. </w:t>
      </w:r>
    </w:p>
    <w:p w14:paraId="07185233" w14:textId="77777777" w:rsidR="003F7BEB" w:rsidRPr="00F1784C" w:rsidRDefault="003F7BEB" w:rsidP="00F1784C">
      <w:pPr>
        <w:pStyle w:val="Default"/>
        <w:jc w:val="both"/>
        <w:rPr>
          <w:color w:val="392E2C" w:themeColor="text1"/>
          <w:sz w:val="22"/>
          <w:szCs w:val="22"/>
        </w:rPr>
      </w:pPr>
    </w:p>
    <w:p w14:paraId="4B162AB2" w14:textId="77777777" w:rsidR="003F7BEB" w:rsidRPr="00F1784C" w:rsidRDefault="003F7BEB" w:rsidP="00F1784C">
      <w:pPr>
        <w:pStyle w:val="Default"/>
        <w:numPr>
          <w:ilvl w:val="0"/>
          <w:numId w:val="14"/>
        </w:numPr>
        <w:jc w:val="both"/>
        <w:rPr>
          <w:color w:val="392E2C" w:themeColor="text1"/>
          <w:sz w:val="22"/>
          <w:szCs w:val="22"/>
        </w:rPr>
      </w:pPr>
      <w:r w:rsidRPr="00F1784C">
        <w:rPr>
          <w:color w:val="392E2C" w:themeColor="text1"/>
          <w:sz w:val="22"/>
          <w:szCs w:val="22"/>
        </w:rPr>
        <w:t xml:space="preserve">No gambling or entertainment of an adult or sexual nature shall be permitted on the premises. </w:t>
      </w:r>
    </w:p>
    <w:p w14:paraId="2C70C309" w14:textId="77777777" w:rsidR="003F7BEB" w:rsidRPr="00F1784C" w:rsidRDefault="003F7BEB" w:rsidP="00F1784C">
      <w:pPr>
        <w:pStyle w:val="Default"/>
        <w:jc w:val="both"/>
        <w:rPr>
          <w:color w:val="392E2C" w:themeColor="text1"/>
          <w:sz w:val="22"/>
          <w:szCs w:val="22"/>
        </w:rPr>
      </w:pPr>
    </w:p>
    <w:p w14:paraId="7CF6F7F9" w14:textId="34380E70" w:rsidR="003F7BEB" w:rsidRPr="00F1784C" w:rsidRDefault="003F7BEB" w:rsidP="00F1784C">
      <w:pPr>
        <w:pStyle w:val="Default"/>
        <w:numPr>
          <w:ilvl w:val="0"/>
          <w:numId w:val="14"/>
        </w:numPr>
        <w:jc w:val="both"/>
        <w:rPr>
          <w:color w:val="392E2C" w:themeColor="text1"/>
          <w:sz w:val="22"/>
          <w:szCs w:val="22"/>
        </w:rPr>
      </w:pPr>
      <w:r w:rsidRPr="00F1784C">
        <w:rPr>
          <w:color w:val="392E2C" w:themeColor="text1"/>
          <w:sz w:val="22"/>
          <w:szCs w:val="22"/>
        </w:rPr>
        <w:lastRenderedPageBreak/>
        <w:t xml:space="preserve">Hirers </w:t>
      </w:r>
      <w:r w:rsidR="005E57D4">
        <w:rPr>
          <w:color w:val="392E2C" w:themeColor="text1"/>
          <w:sz w:val="22"/>
          <w:szCs w:val="22"/>
        </w:rPr>
        <w:t>of Little Birch Village Hall</w:t>
      </w:r>
      <w:r w:rsidR="005E57D4" w:rsidRPr="00F1784C">
        <w:rPr>
          <w:color w:val="392E2C" w:themeColor="text1"/>
          <w:sz w:val="22"/>
          <w:szCs w:val="22"/>
        </w:rPr>
        <w:t xml:space="preserve"> </w:t>
      </w:r>
      <w:r w:rsidRPr="00F1784C">
        <w:rPr>
          <w:color w:val="392E2C" w:themeColor="text1"/>
          <w:sz w:val="22"/>
          <w:szCs w:val="22"/>
        </w:rPr>
        <w:t xml:space="preserve">need to be aware that facilities such as toilets may be shared with other groups and that appropriate supervision / arrangements should be made. </w:t>
      </w:r>
    </w:p>
    <w:p w14:paraId="29940524" w14:textId="77777777" w:rsidR="003F7BEB" w:rsidRPr="00F1784C" w:rsidRDefault="003F7BEB" w:rsidP="00F1784C">
      <w:pPr>
        <w:pStyle w:val="Default"/>
        <w:jc w:val="both"/>
        <w:rPr>
          <w:color w:val="392E2C" w:themeColor="text1"/>
          <w:sz w:val="22"/>
          <w:szCs w:val="22"/>
        </w:rPr>
      </w:pPr>
    </w:p>
    <w:p w14:paraId="2E960F52" w14:textId="6DE538D3" w:rsidR="003F7BEB" w:rsidRPr="00F1784C" w:rsidRDefault="003F7BEB" w:rsidP="00F1784C">
      <w:pPr>
        <w:pStyle w:val="Default"/>
        <w:numPr>
          <w:ilvl w:val="0"/>
          <w:numId w:val="14"/>
        </w:numPr>
        <w:jc w:val="both"/>
        <w:rPr>
          <w:color w:val="392E2C" w:themeColor="text1"/>
          <w:sz w:val="22"/>
          <w:szCs w:val="22"/>
        </w:rPr>
      </w:pPr>
      <w:r w:rsidRPr="00F1784C">
        <w:rPr>
          <w:color w:val="392E2C" w:themeColor="text1"/>
          <w:sz w:val="22"/>
          <w:szCs w:val="22"/>
        </w:rPr>
        <w:t xml:space="preserve">Anyone visiting the </w:t>
      </w:r>
      <w:r w:rsidR="005E57D4">
        <w:rPr>
          <w:color w:val="392E2C" w:themeColor="text1"/>
          <w:sz w:val="22"/>
          <w:szCs w:val="22"/>
        </w:rPr>
        <w:t>Little Birch Village Hall</w:t>
      </w:r>
      <w:r w:rsidR="005E57D4" w:rsidRPr="00F1784C">
        <w:rPr>
          <w:color w:val="392E2C" w:themeColor="text1"/>
          <w:sz w:val="22"/>
          <w:szCs w:val="22"/>
        </w:rPr>
        <w:t xml:space="preserve"> </w:t>
      </w:r>
      <w:r w:rsidRPr="00F1784C">
        <w:rPr>
          <w:color w:val="392E2C" w:themeColor="text1"/>
          <w:sz w:val="22"/>
          <w:szCs w:val="22"/>
        </w:rPr>
        <w:t xml:space="preserve">and wishing to take a photograph of a child or children should be aware that permission should be obtained from a parent or carer firstly to take the photograph and secondly to reproduce it. Photographs of children should only be used if written consent has been obtained from a parent, guardian or carer (see Annex A) </w:t>
      </w:r>
    </w:p>
    <w:p w14:paraId="4DD67D14" w14:textId="77777777" w:rsidR="003F7BEB" w:rsidRPr="00F1784C" w:rsidRDefault="003F7BEB" w:rsidP="00F1784C">
      <w:pPr>
        <w:pStyle w:val="Default"/>
        <w:jc w:val="both"/>
        <w:rPr>
          <w:color w:val="392E2C" w:themeColor="text1"/>
          <w:sz w:val="22"/>
          <w:szCs w:val="22"/>
        </w:rPr>
      </w:pPr>
    </w:p>
    <w:p w14:paraId="38893C43" w14:textId="77777777" w:rsidR="003F7BEB" w:rsidRPr="00F1784C" w:rsidRDefault="003F7BEB" w:rsidP="00F1784C">
      <w:pPr>
        <w:pStyle w:val="Default"/>
        <w:numPr>
          <w:ilvl w:val="0"/>
          <w:numId w:val="14"/>
        </w:numPr>
        <w:jc w:val="both"/>
        <w:rPr>
          <w:color w:val="392E2C" w:themeColor="text1"/>
          <w:sz w:val="22"/>
          <w:szCs w:val="22"/>
        </w:rPr>
      </w:pPr>
      <w:r w:rsidRPr="00F1784C">
        <w:rPr>
          <w:color w:val="392E2C" w:themeColor="text1"/>
          <w:sz w:val="22"/>
          <w:szCs w:val="22"/>
        </w:rPr>
        <w:t xml:space="preserve">Members of the Management Committee do not supervise children or vulnerable adults as part of their duties as trustees. Where children or vulnerable adults take part in activities organised by the Village hall where there is a likelihood that photographs, video or other commentary such as press releases will occur then parents/guardians will be required to complete a consent form (Annex A). </w:t>
      </w:r>
    </w:p>
    <w:p w14:paraId="03D9A192" w14:textId="77777777" w:rsidR="003F7BEB" w:rsidRPr="00F1784C" w:rsidRDefault="003F7BEB" w:rsidP="00F1784C">
      <w:pPr>
        <w:pStyle w:val="Default"/>
        <w:jc w:val="both"/>
        <w:rPr>
          <w:color w:val="392E2C" w:themeColor="text1"/>
          <w:sz w:val="22"/>
          <w:szCs w:val="22"/>
        </w:rPr>
      </w:pPr>
    </w:p>
    <w:p w14:paraId="4F181F9A" w14:textId="77777777" w:rsidR="003F7BEB" w:rsidRPr="00F1784C" w:rsidRDefault="003F7BEB" w:rsidP="00F1784C">
      <w:pPr>
        <w:pStyle w:val="Default"/>
        <w:jc w:val="both"/>
        <w:rPr>
          <w:color w:val="392E2C" w:themeColor="text1"/>
          <w:sz w:val="22"/>
          <w:szCs w:val="22"/>
        </w:rPr>
      </w:pPr>
      <w:r w:rsidRPr="00F1784C">
        <w:rPr>
          <w:b/>
          <w:bCs/>
          <w:color w:val="392E2C" w:themeColor="text1"/>
          <w:sz w:val="22"/>
          <w:szCs w:val="22"/>
        </w:rPr>
        <w:t xml:space="preserve">In case of concern: </w:t>
      </w:r>
    </w:p>
    <w:p w14:paraId="6B812E4F" w14:textId="7C8CFA7F"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All users of </w:t>
      </w:r>
      <w:r w:rsidR="005E57D4">
        <w:rPr>
          <w:color w:val="392E2C" w:themeColor="text1"/>
          <w:sz w:val="22"/>
          <w:szCs w:val="22"/>
        </w:rPr>
        <w:t>Little Birch Village Hall</w:t>
      </w:r>
      <w:r w:rsidRPr="00F1784C">
        <w:rPr>
          <w:color w:val="392E2C" w:themeColor="text1"/>
          <w:sz w:val="22"/>
          <w:szCs w:val="22"/>
        </w:rPr>
        <w:t>, hirers, volunteers and contractors must report any suspicions of abuse against a child or vulnerable adult as a matter of urgency by contacting the Herefordshire Multi-agency Safeguarding Hub on 01432 260100</w:t>
      </w:r>
      <w:r w:rsidRPr="00F1784C">
        <w:rPr>
          <w:color w:val="392E2C" w:themeColor="text1"/>
          <w:sz w:val="25"/>
          <w:szCs w:val="25"/>
        </w:rPr>
        <w:t>.</w:t>
      </w:r>
      <w:r w:rsidRPr="00F1784C">
        <w:rPr>
          <w:color w:val="392E2C" w:themeColor="text1"/>
          <w:sz w:val="22"/>
          <w:szCs w:val="22"/>
        </w:rPr>
        <w:t xml:space="preserve">or the form at </w:t>
      </w:r>
      <w:hyperlink r:id="rId12" w:history="1">
        <w:r w:rsidRPr="00F1784C">
          <w:rPr>
            <w:rStyle w:val="Hyperlink"/>
            <w:color w:val="392E2C" w:themeColor="text1"/>
            <w:sz w:val="22"/>
            <w:szCs w:val="22"/>
          </w:rPr>
          <w:t>https://www.herefordshire.gov.uk/health-and-social-care/children-and-family-care/multi-agency-safeguarding-hub</w:t>
        </w:r>
      </w:hyperlink>
      <w:r w:rsidRPr="00F1784C">
        <w:rPr>
          <w:color w:val="392E2C" w:themeColor="text1"/>
          <w:sz w:val="22"/>
          <w:szCs w:val="22"/>
        </w:rPr>
        <w:t xml:space="preserve">. </w:t>
      </w:r>
      <w:r w:rsidR="009F1D8B" w:rsidRPr="00F1784C">
        <w:rPr>
          <w:color w:val="392E2C" w:themeColor="text1"/>
          <w:sz w:val="22"/>
          <w:szCs w:val="22"/>
        </w:rPr>
        <w:t xml:space="preserve"> In addition, the management committee should also be informed, via the booking clerk.</w:t>
      </w:r>
    </w:p>
    <w:p w14:paraId="55DA84F5" w14:textId="77777777" w:rsidR="003F7BEB" w:rsidRPr="00F1784C" w:rsidRDefault="003F7BEB" w:rsidP="00F1784C">
      <w:pPr>
        <w:pStyle w:val="Default"/>
        <w:jc w:val="both"/>
        <w:rPr>
          <w:color w:val="392E2C" w:themeColor="text1"/>
          <w:sz w:val="22"/>
          <w:szCs w:val="22"/>
        </w:rPr>
      </w:pPr>
    </w:p>
    <w:p w14:paraId="3B2B9960" w14:textId="77777777" w:rsidR="003F7BEB" w:rsidRPr="00F1784C" w:rsidRDefault="003F7BEB" w:rsidP="00F1784C">
      <w:pPr>
        <w:pStyle w:val="Default"/>
        <w:jc w:val="both"/>
        <w:rPr>
          <w:color w:val="392E2C" w:themeColor="text1"/>
          <w:sz w:val="22"/>
          <w:szCs w:val="22"/>
        </w:rPr>
      </w:pPr>
      <w:r w:rsidRPr="00F1784C">
        <w:rPr>
          <w:b/>
          <w:bCs/>
          <w:color w:val="392E2C" w:themeColor="text1"/>
          <w:sz w:val="22"/>
          <w:szCs w:val="22"/>
        </w:rPr>
        <w:t xml:space="preserve">Approval and Review </w:t>
      </w:r>
    </w:p>
    <w:p w14:paraId="12A7C0B5" w14:textId="0C82BFE2"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This policy is reviewed and approved by </w:t>
      </w:r>
      <w:r w:rsidR="005E57D4">
        <w:rPr>
          <w:color w:val="392E2C" w:themeColor="text1"/>
          <w:sz w:val="22"/>
          <w:szCs w:val="22"/>
        </w:rPr>
        <w:t>Little Birch Village Hall</w:t>
      </w:r>
      <w:r w:rsidR="005E57D4" w:rsidRPr="00F1784C">
        <w:rPr>
          <w:color w:val="392E2C" w:themeColor="text1"/>
          <w:sz w:val="22"/>
          <w:szCs w:val="22"/>
        </w:rPr>
        <w:t xml:space="preserve"> </w:t>
      </w:r>
      <w:r w:rsidRPr="00F1784C">
        <w:rPr>
          <w:color w:val="392E2C" w:themeColor="text1"/>
          <w:sz w:val="22"/>
          <w:szCs w:val="22"/>
        </w:rPr>
        <w:t xml:space="preserve">Management Committee annually or at any other time if legislation changes. </w:t>
      </w:r>
    </w:p>
    <w:p w14:paraId="4898A882" w14:textId="77777777" w:rsidR="003F7BEB" w:rsidRPr="00F1784C" w:rsidRDefault="003F7BEB" w:rsidP="00F1784C">
      <w:pPr>
        <w:pStyle w:val="Default"/>
        <w:jc w:val="both"/>
        <w:rPr>
          <w:color w:val="392E2C" w:themeColor="text1"/>
          <w:sz w:val="22"/>
          <w:szCs w:val="22"/>
        </w:rPr>
      </w:pPr>
    </w:p>
    <w:p w14:paraId="23856B61" w14:textId="77777777" w:rsidR="003F7BEB" w:rsidRPr="00F1784C" w:rsidRDefault="003F7BEB" w:rsidP="00F1784C">
      <w:pPr>
        <w:pStyle w:val="Default"/>
        <w:jc w:val="both"/>
        <w:rPr>
          <w:color w:val="392E2C" w:themeColor="text1"/>
          <w:sz w:val="22"/>
          <w:szCs w:val="22"/>
        </w:rPr>
      </w:pPr>
      <w:r w:rsidRPr="00F1784C">
        <w:rPr>
          <w:color w:val="392E2C" w:themeColor="text1"/>
          <w:sz w:val="22"/>
          <w:szCs w:val="22"/>
        </w:rPr>
        <w:t xml:space="preserve">A copy of this document is available on the Little Birch Parish website and is displayed for the attention of all on the notice board in the lobby. </w:t>
      </w:r>
    </w:p>
    <w:p w14:paraId="50752E25" w14:textId="77777777" w:rsidR="003F7BEB" w:rsidRPr="00F1784C" w:rsidRDefault="003F7BEB" w:rsidP="00F1784C">
      <w:pPr>
        <w:pStyle w:val="Default"/>
        <w:jc w:val="both"/>
        <w:rPr>
          <w:color w:val="392E2C" w:themeColor="text1"/>
          <w:sz w:val="22"/>
          <w:szCs w:val="22"/>
        </w:rPr>
      </w:pPr>
    </w:p>
    <w:p w14:paraId="503E44BF" w14:textId="4335EC2E" w:rsidR="008C4EBA" w:rsidRPr="00F1784C" w:rsidRDefault="007B7F0E" w:rsidP="00F1784C">
      <w:pPr>
        <w:jc w:val="both"/>
        <w:rPr>
          <w:rFonts w:ascii="Calibri" w:hAnsi="Calibri" w:cs="Calibri"/>
          <w:b/>
          <w:bCs/>
          <w:color w:val="392E2C" w:themeColor="text1"/>
          <w:sz w:val="28"/>
          <w:szCs w:val="28"/>
        </w:rPr>
      </w:pPr>
      <w:r w:rsidRPr="00F1784C">
        <w:rPr>
          <w:color w:val="392E2C" w:themeColor="text1"/>
          <w:szCs w:val="22"/>
        </w:rPr>
        <w:br w:type="page"/>
      </w:r>
      <w:r w:rsidR="003F7BEB" w:rsidRPr="00F1784C">
        <w:rPr>
          <w:b/>
          <w:bCs/>
          <w:color w:val="392E2C" w:themeColor="text1"/>
          <w:sz w:val="28"/>
          <w:szCs w:val="28"/>
        </w:rPr>
        <w:lastRenderedPageBreak/>
        <w:t>Annex A. Little Birch Village Hall Photo, Video and Commentary Consent Form</w:t>
      </w:r>
    </w:p>
    <w:p w14:paraId="06B26E7E" w14:textId="77777777" w:rsidR="008C4EBA" w:rsidRPr="00F1784C" w:rsidRDefault="008C4EBA" w:rsidP="00F1784C">
      <w:pPr>
        <w:jc w:val="both"/>
        <w:rPr>
          <w:rFonts w:ascii="Calibri" w:hAnsi="Calibri" w:cs="Calibri"/>
          <w:b/>
          <w:bCs/>
          <w:color w:val="392E2C" w:themeColor="text1"/>
          <w:sz w:val="28"/>
          <w:szCs w:val="28"/>
        </w:rPr>
      </w:pPr>
    </w:p>
    <w:tbl>
      <w:tblPr>
        <w:tblStyle w:val="TableGrid0"/>
        <w:tblW w:w="9301" w:type="dxa"/>
        <w:tblInd w:w="17" w:type="dxa"/>
        <w:tblCellMar>
          <w:top w:w="20" w:type="dxa"/>
          <w:left w:w="106" w:type="dxa"/>
          <w:right w:w="70" w:type="dxa"/>
        </w:tblCellMar>
        <w:tblLook w:val="04A0" w:firstRow="1" w:lastRow="0" w:firstColumn="1" w:lastColumn="0" w:noHBand="0" w:noVBand="1"/>
      </w:tblPr>
      <w:tblGrid>
        <w:gridCol w:w="2658"/>
        <w:gridCol w:w="6643"/>
      </w:tblGrid>
      <w:tr w:rsidR="00F1784C" w:rsidRPr="00F1784C" w14:paraId="59CE923A" w14:textId="77777777" w:rsidTr="000A0E26">
        <w:trPr>
          <w:trHeight w:val="596"/>
        </w:trPr>
        <w:tc>
          <w:tcPr>
            <w:tcW w:w="9301" w:type="dxa"/>
            <w:gridSpan w:val="2"/>
            <w:tcBorders>
              <w:top w:val="double" w:sz="4" w:space="0" w:color="000000"/>
              <w:left w:val="double" w:sz="4" w:space="0" w:color="000000"/>
              <w:bottom w:val="double" w:sz="4" w:space="0" w:color="000000"/>
              <w:right w:val="double" w:sz="4" w:space="0" w:color="000000"/>
            </w:tcBorders>
            <w:shd w:val="clear" w:color="auto" w:fill="F2F2F2"/>
            <w:vAlign w:val="center"/>
          </w:tcPr>
          <w:p w14:paraId="7FE04546" w14:textId="77777777" w:rsidR="008C4EBA" w:rsidRPr="00F1784C" w:rsidRDefault="008C4EBA" w:rsidP="00F1784C">
            <w:pPr>
              <w:spacing w:line="259" w:lineRule="auto"/>
              <w:jc w:val="both"/>
              <w:rPr>
                <w:color w:val="392E2C" w:themeColor="text1"/>
              </w:rPr>
            </w:pPr>
            <w:r w:rsidRPr="00F1784C">
              <w:rPr>
                <w:rFonts w:eastAsia="Arial"/>
                <w:b/>
                <w:color w:val="392E2C" w:themeColor="text1"/>
              </w:rPr>
              <w:t xml:space="preserve">Young Person’s Details: </w:t>
            </w:r>
            <w:r w:rsidRPr="00F1784C">
              <w:rPr>
                <w:rFonts w:eastAsia="Arial"/>
                <w:color w:val="392E2C" w:themeColor="text1"/>
              </w:rPr>
              <w:t xml:space="preserve"> </w:t>
            </w:r>
          </w:p>
        </w:tc>
      </w:tr>
      <w:tr w:rsidR="00F1784C" w:rsidRPr="00F1784C" w14:paraId="2AC00864" w14:textId="77777777" w:rsidTr="000A0E26">
        <w:trPr>
          <w:trHeight w:val="596"/>
        </w:trPr>
        <w:tc>
          <w:tcPr>
            <w:tcW w:w="2658" w:type="dxa"/>
            <w:tcBorders>
              <w:top w:val="double" w:sz="4" w:space="0" w:color="000000"/>
              <w:left w:val="double" w:sz="4" w:space="0" w:color="000000"/>
              <w:bottom w:val="double" w:sz="4" w:space="0" w:color="000000"/>
              <w:right w:val="double" w:sz="4" w:space="0" w:color="000000"/>
            </w:tcBorders>
            <w:shd w:val="clear" w:color="auto" w:fill="F2F2F2"/>
          </w:tcPr>
          <w:p w14:paraId="64CCA864" w14:textId="77777777" w:rsidR="008C4EBA" w:rsidRPr="00F1784C" w:rsidRDefault="008C4EBA" w:rsidP="00F1784C">
            <w:pPr>
              <w:spacing w:line="259" w:lineRule="auto"/>
              <w:jc w:val="both"/>
              <w:rPr>
                <w:color w:val="392E2C" w:themeColor="text1"/>
              </w:rPr>
            </w:pPr>
            <w:r w:rsidRPr="00F1784C">
              <w:rPr>
                <w:rFonts w:eastAsia="Arial"/>
                <w:color w:val="392E2C" w:themeColor="text1"/>
              </w:rPr>
              <w:t xml:space="preserve">Name: </w:t>
            </w:r>
          </w:p>
        </w:tc>
        <w:tc>
          <w:tcPr>
            <w:tcW w:w="6643" w:type="dxa"/>
            <w:tcBorders>
              <w:top w:val="double" w:sz="4" w:space="0" w:color="000000"/>
              <w:left w:val="double" w:sz="4" w:space="0" w:color="000000"/>
              <w:bottom w:val="double" w:sz="4" w:space="0" w:color="000000"/>
              <w:right w:val="double" w:sz="4" w:space="0" w:color="000000"/>
            </w:tcBorders>
          </w:tcPr>
          <w:p w14:paraId="1A64DEB2" w14:textId="77777777" w:rsidR="008C4EBA" w:rsidRPr="00F1784C" w:rsidRDefault="008C4EBA" w:rsidP="00F1784C">
            <w:pPr>
              <w:spacing w:line="259" w:lineRule="auto"/>
              <w:ind w:left="4"/>
              <w:jc w:val="both"/>
              <w:rPr>
                <w:color w:val="392E2C" w:themeColor="text1"/>
              </w:rPr>
            </w:pPr>
            <w:r w:rsidRPr="00F1784C">
              <w:rPr>
                <w:rFonts w:eastAsia="Arial"/>
                <w:color w:val="392E2C" w:themeColor="text1"/>
              </w:rPr>
              <w:t xml:space="preserve"> </w:t>
            </w:r>
          </w:p>
        </w:tc>
      </w:tr>
      <w:tr w:rsidR="00F1784C" w:rsidRPr="00F1784C" w14:paraId="5356E063" w14:textId="77777777" w:rsidTr="000A0E26">
        <w:trPr>
          <w:trHeight w:val="598"/>
        </w:trPr>
        <w:tc>
          <w:tcPr>
            <w:tcW w:w="2658" w:type="dxa"/>
            <w:tcBorders>
              <w:top w:val="double" w:sz="4" w:space="0" w:color="000000"/>
              <w:left w:val="double" w:sz="4" w:space="0" w:color="000000"/>
              <w:bottom w:val="double" w:sz="4" w:space="0" w:color="000000"/>
              <w:right w:val="double" w:sz="4" w:space="0" w:color="000000"/>
            </w:tcBorders>
            <w:shd w:val="clear" w:color="auto" w:fill="F2F2F2"/>
          </w:tcPr>
          <w:p w14:paraId="240EA0DF" w14:textId="77777777" w:rsidR="008C4EBA" w:rsidRPr="00F1784C" w:rsidRDefault="008C4EBA" w:rsidP="00F1784C">
            <w:pPr>
              <w:spacing w:line="259" w:lineRule="auto"/>
              <w:jc w:val="both"/>
              <w:rPr>
                <w:color w:val="392E2C" w:themeColor="text1"/>
              </w:rPr>
            </w:pPr>
            <w:r w:rsidRPr="00F1784C">
              <w:rPr>
                <w:rFonts w:eastAsia="Arial"/>
                <w:color w:val="392E2C" w:themeColor="text1"/>
              </w:rPr>
              <w:t xml:space="preserve">Date of Birth:  </w:t>
            </w:r>
          </w:p>
        </w:tc>
        <w:tc>
          <w:tcPr>
            <w:tcW w:w="6643" w:type="dxa"/>
            <w:tcBorders>
              <w:top w:val="double" w:sz="4" w:space="0" w:color="000000"/>
              <w:left w:val="double" w:sz="4" w:space="0" w:color="000000"/>
              <w:bottom w:val="double" w:sz="4" w:space="0" w:color="000000"/>
              <w:right w:val="double" w:sz="4" w:space="0" w:color="000000"/>
            </w:tcBorders>
          </w:tcPr>
          <w:p w14:paraId="603E5BDC" w14:textId="77777777" w:rsidR="008C4EBA" w:rsidRPr="00F1784C" w:rsidRDefault="008C4EBA" w:rsidP="00F1784C">
            <w:pPr>
              <w:spacing w:line="259" w:lineRule="auto"/>
              <w:ind w:left="4"/>
              <w:jc w:val="both"/>
              <w:rPr>
                <w:color w:val="392E2C" w:themeColor="text1"/>
              </w:rPr>
            </w:pPr>
            <w:r w:rsidRPr="00F1784C">
              <w:rPr>
                <w:rFonts w:eastAsia="Arial"/>
                <w:color w:val="392E2C" w:themeColor="text1"/>
              </w:rPr>
              <w:t xml:space="preserve"> </w:t>
            </w:r>
          </w:p>
        </w:tc>
      </w:tr>
      <w:tr w:rsidR="00F1784C" w:rsidRPr="00F1784C" w14:paraId="4217EB87" w14:textId="77777777" w:rsidTr="000A0E26">
        <w:trPr>
          <w:trHeight w:val="696"/>
        </w:trPr>
        <w:tc>
          <w:tcPr>
            <w:tcW w:w="9301" w:type="dxa"/>
            <w:gridSpan w:val="2"/>
            <w:tcBorders>
              <w:top w:val="double" w:sz="4" w:space="0" w:color="000000"/>
              <w:left w:val="double" w:sz="4" w:space="0" w:color="000000"/>
              <w:bottom w:val="double" w:sz="4" w:space="0" w:color="000000"/>
              <w:right w:val="double" w:sz="4" w:space="0" w:color="000000"/>
            </w:tcBorders>
            <w:shd w:val="clear" w:color="auto" w:fill="F2F2F2"/>
          </w:tcPr>
          <w:p w14:paraId="46EB0B29" w14:textId="77777777" w:rsidR="008C4EBA" w:rsidRPr="00F1784C" w:rsidRDefault="008C4EBA" w:rsidP="00F1784C">
            <w:pPr>
              <w:spacing w:line="259" w:lineRule="auto"/>
              <w:jc w:val="both"/>
              <w:rPr>
                <w:color w:val="392E2C" w:themeColor="text1"/>
              </w:rPr>
            </w:pPr>
            <w:r w:rsidRPr="00F1784C">
              <w:rPr>
                <w:rFonts w:eastAsia="Arial"/>
                <w:b/>
                <w:color w:val="392E2C" w:themeColor="text1"/>
              </w:rPr>
              <w:t xml:space="preserve">How photos, video and commentary is used:  </w:t>
            </w:r>
          </w:p>
        </w:tc>
      </w:tr>
      <w:tr w:rsidR="00F1784C" w:rsidRPr="00F1784C" w14:paraId="1765D6DD" w14:textId="77777777" w:rsidTr="000A0E26">
        <w:trPr>
          <w:trHeight w:val="3066"/>
        </w:trPr>
        <w:tc>
          <w:tcPr>
            <w:tcW w:w="9301" w:type="dxa"/>
            <w:gridSpan w:val="2"/>
            <w:tcBorders>
              <w:top w:val="double" w:sz="4" w:space="0" w:color="000000"/>
              <w:left w:val="double" w:sz="4" w:space="0" w:color="000000"/>
              <w:bottom w:val="double" w:sz="4" w:space="0" w:color="000000"/>
              <w:right w:val="double" w:sz="4" w:space="0" w:color="000000"/>
            </w:tcBorders>
            <w:shd w:val="clear" w:color="auto" w:fill="F2F2F2"/>
          </w:tcPr>
          <w:p w14:paraId="2AB36666" w14:textId="77777777" w:rsidR="008C4EBA" w:rsidRPr="00F1784C" w:rsidRDefault="008C4EBA" w:rsidP="00F1784C">
            <w:pPr>
              <w:jc w:val="both"/>
              <w:rPr>
                <w:color w:val="392E2C" w:themeColor="text1"/>
              </w:rPr>
            </w:pPr>
            <w:r w:rsidRPr="00F1784C">
              <w:rPr>
                <w:rFonts w:eastAsia="Arial"/>
                <w:color w:val="392E2C" w:themeColor="text1"/>
              </w:rPr>
              <w:t xml:space="preserve">During activities connected with Little Birch Village Hall, we may wish to take photographs and videos that include you or write a commentary with you.  </w:t>
            </w:r>
          </w:p>
          <w:p w14:paraId="3F6C0E0D" w14:textId="77777777" w:rsidR="008C4EBA" w:rsidRPr="00F1784C" w:rsidRDefault="008C4EBA" w:rsidP="00F1784C">
            <w:pPr>
              <w:spacing w:line="259" w:lineRule="auto"/>
              <w:jc w:val="both"/>
              <w:rPr>
                <w:color w:val="392E2C" w:themeColor="text1"/>
              </w:rPr>
            </w:pPr>
            <w:r w:rsidRPr="00F1784C">
              <w:rPr>
                <w:rFonts w:eastAsia="Arial"/>
                <w:color w:val="392E2C" w:themeColor="text1"/>
              </w:rPr>
              <w:t xml:space="preserve"> </w:t>
            </w:r>
          </w:p>
          <w:p w14:paraId="2F63EF00" w14:textId="77777777" w:rsidR="008C4EBA" w:rsidRPr="00F1784C" w:rsidRDefault="008C4EBA" w:rsidP="00F1784C">
            <w:pPr>
              <w:spacing w:line="241" w:lineRule="auto"/>
              <w:jc w:val="both"/>
              <w:rPr>
                <w:color w:val="392E2C" w:themeColor="text1"/>
              </w:rPr>
            </w:pPr>
            <w:r w:rsidRPr="00F1784C">
              <w:rPr>
                <w:rFonts w:eastAsia="Arial"/>
                <w:color w:val="392E2C" w:themeColor="text1"/>
              </w:rPr>
              <w:t xml:space="preserve">These may be used for displays, publications, Social Media (for example: Facebook) and on the web site or used by local newspapers. </w:t>
            </w:r>
          </w:p>
          <w:p w14:paraId="27D4AA85" w14:textId="77777777" w:rsidR="008C4EBA" w:rsidRPr="00F1784C" w:rsidRDefault="008C4EBA" w:rsidP="00F1784C">
            <w:pPr>
              <w:spacing w:line="259" w:lineRule="auto"/>
              <w:jc w:val="both"/>
              <w:rPr>
                <w:color w:val="392E2C" w:themeColor="text1"/>
              </w:rPr>
            </w:pPr>
            <w:r w:rsidRPr="00F1784C">
              <w:rPr>
                <w:rFonts w:eastAsia="Arial"/>
                <w:color w:val="392E2C" w:themeColor="text1"/>
              </w:rPr>
              <w:t xml:space="preserve"> </w:t>
            </w:r>
          </w:p>
          <w:p w14:paraId="249E69CA" w14:textId="77777777" w:rsidR="008C4EBA" w:rsidRPr="00F1784C" w:rsidRDefault="008C4EBA" w:rsidP="00F1784C">
            <w:pPr>
              <w:spacing w:after="2" w:line="238" w:lineRule="auto"/>
              <w:ind w:right="29"/>
              <w:jc w:val="both"/>
              <w:rPr>
                <w:color w:val="392E2C" w:themeColor="text1"/>
              </w:rPr>
            </w:pPr>
            <w:r w:rsidRPr="00F1784C">
              <w:rPr>
                <w:rFonts w:eastAsia="Arial"/>
                <w:color w:val="392E2C" w:themeColor="text1"/>
              </w:rPr>
              <w:t xml:space="preserve">Photography, filming or commentaries will only take place with your permission. Your address will never be given out. Images that might cause embarrassment or distress will not be used. </w:t>
            </w:r>
          </w:p>
          <w:p w14:paraId="6C4D2A12" w14:textId="77777777" w:rsidR="008C4EBA" w:rsidRPr="00F1784C" w:rsidRDefault="008C4EBA" w:rsidP="00F1784C">
            <w:pPr>
              <w:spacing w:line="259" w:lineRule="auto"/>
              <w:jc w:val="both"/>
              <w:rPr>
                <w:color w:val="392E2C" w:themeColor="text1"/>
              </w:rPr>
            </w:pPr>
            <w:r w:rsidRPr="00F1784C">
              <w:rPr>
                <w:rFonts w:eastAsia="Arial"/>
                <w:color w:val="392E2C" w:themeColor="text1"/>
              </w:rPr>
              <w:t xml:space="preserve"> </w:t>
            </w:r>
          </w:p>
          <w:p w14:paraId="6753DD83" w14:textId="77777777" w:rsidR="008C4EBA" w:rsidRPr="00F1784C" w:rsidRDefault="008C4EBA" w:rsidP="00F1784C">
            <w:pPr>
              <w:spacing w:line="259" w:lineRule="auto"/>
              <w:jc w:val="both"/>
              <w:rPr>
                <w:color w:val="392E2C" w:themeColor="text1"/>
              </w:rPr>
            </w:pPr>
            <w:r w:rsidRPr="00F1784C">
              <w:rPr>
                <w:rFonts w:eastAsia="Arial"/>
                <w:color w:val="392E2C" w:themeColor="text1"/>
              </w:rPr>
              <w:t xml:space="preserve">Before using any photographs, films or commentaries we need your permission. You can ask to see the photographs and films that are held by Little Birch Village Hall </w:t>
            </w:r>
          </w:p>
        </w:tc>
      </w:tr>
      <w:tr w:rsidR="00F1784C" w:rsidRPr="00F1784C" w14:paraId="027CBE59" w14:textId="77777777" w:rsidTr="000A0E26">
        <w:trPr>
          <w:trHeight w:val="622"/>
        </w:trPr>
        <w:tc>
          <w:tcPr>
            <w:tcW w:w="9301" w:type="dxa"/>
            <w:gridSpan w:val="2"/>
            <w:tcBorders>
              <w:top w:val="double" w:sz="4" w:space="0" w:color="000000"/>
              <w:left w:val="double" w:sz="4" w:space="0" w:color="000000"/>
              <w:bottom w:val="double" w:sz="4" w:space="0" w:color="000000"/>
              <w:right w:val="double" w:sz="4" w:space="0" w:color="000000"/>
            </w:tcBorders>
            <w:shd w:val="clear" w:color="auto" w:fill="F2F2F2"/>
            <w:vAlign w:val="center"/>
          </w:tcPr>
          <w:p w14:paraId="38F0A1D2" w14:textId="77777777" w:rsidR="008C4EBA" w:rsidRPr="00F1784C" w:rsidRDefault="008C4EBA" w:rsidP="00F1784C">
            <w:pPr>
              <w:spacing w:line="259" w:lineRule="auto"/>
              <w:jc w:val="both"/>
              <w:rPr>
                <w:color w:val="392E2C" w:themeColor="text1"/>
              </w:rPr>
            </w:pPr>
            <w:r w:rsidRPr="00F1784C">
              <w:rPr>
                <w:rFonts w:eastAsia="Arial"/>
                <w:b/>
                <w:color w:val="392E2C" w:themeColor="text1"/>
              </w:rPr>
              <w:t>Consent</w:t>
            </w:r>
            <w:r w:rsidRPr="00F1784C">
              <w:rPr>
                <w:rFonts w:eastAsia="Arial"/>
                <w:color w:val="392E2C" w:themeColor="text1"/>
              </w:rPr>
              <w:t xml:space="preserve"> </w:t>
            </w:r>
          </w:p>
        </w:tc>
      </w:tr>
      <w:tr w:rsidR="00F1784C" w:rsidRPr="00F1784C" w14:paraId="5E9A3683" w14:textId="77777777" w:rsidTr="00F51D76">
        <w:trPr>
          <w:trHeight w:val="5875"/>
        </w:trPr>
        <w:tc>
          <w:tcPr>
            <w:tcW w:w="9301" w:type="dxa"/>
            <w:gridSpan w:val="2"/>
            <w:tcBorders>
              <w:top w:val="double" w:sz="4" w:space="0" w:color="000000"/>
              <w:left w:val="double" w:sz="4" w:space="0" w:color="000000"/>
              <w:bottom w:val="double" w:sz="4" w:space="0" w:color="000000"/>
              <w:right w:val="double" w:sz="4" w:space="0" w:color="000000"/>
            </w:tcBorders>
          </w:tcPr>
          <w:p w14:paraId="069F13A2" w14:textId="77777777" w:rsidR="008C4EBA" w:rsidRPr="00F1784C" w:rsidRDefault="008C4EBA" w:rsidP="00F1784C">
            <w:pPr>
              <w:spacing w:line="259" w:lineRule="auto"/>
              <w:jc w:val="both"/>
              <w:rPr>
                <w:color w:val="392E2C" w:themeColor="text1"/>
              </w:rPr>
            </w:pPr>
            <w:r w:rsidRPr="00F1784C">
              <w:rPr>
                <w:rFonts w:eastAsia="Arial"/>
                <w:color w:val="392E2C" w:themeColor="text1"/>
              </w:rPr>
              <w:t xml:space="preserve">Please read the sentences below and tick the box you agree with before signing: </w:t>
            </w:r>
          </w:p>
          <w:p w14:paraId="1FC0E348" w14:textId="77777777" w:rsidR="008C4EBA" w:rsidRPr="00F1784C" w:rsidRDefault="008C4EBA" w:rsidP="00F1784C">
            <w:pPr>
              <w:spacing w:line="259" w:lineRule="auto"/>
              <w:jc w:val="both"/>
              <w:rPr>
                <w:color w:val="392E2C" w:themeColor="text1"/>
              </w:rPr>
            </w:pPr>
            <w:r w:rsidRPr="00F1784C">
              <w:rPr>
                <w:rFonts w:eastAsia="Arial"/>
                <w:color w:val="392E2C" w:themeColor="text1"/>
              </w:rPr>
              <w:t xml:space="preserve"> </w:t>
            </w:r>
          </w:p>
          <w:p w14:paraId="45DBF8D2" w14:textId="77777777" w:rsidR="008C4EBA" w:rsidRPr="00F1784C" w:rsidRDefault="008C4EBA" w:rsidP="00F1784C">
            <w:pPr>
              <w:spacing w:after="3" w:line="238" w:lineRule="auto"/>
              <w:ind w:left="720" w:hanging="720"/>
              <w:jc w:val="both"/>
              <w:rPr>
                <w:color w:val="392E2C" w:themeColor="text1"/>
              </w:rPr>
            </w:pPr>
            <w:r w:rsidRPr="00F1784C">
              <w:rPr>
                <w:noProof/>
                <w:color w:val="392E2C" w:themeColor="text1"/>
              </w:rPr>
              <mc:AlternateContent>
                <mc:Choice Requires="wpg">
                  <w:drawing>
                    <wp:anchor distT="0" distB="0" distL="114300" distR="114300" simplePos="0" relativeHeight="251668480" behindDoc="0" locked="0" layoutInCell="1" allowOverlap="1" wp14:anchorId="1E392991" wp14:editId="11FC6CAB">
                      <wp:simplePos x="0" y="0"/>
                      <wp:positionH relativeFrom="column">
                        <wp:posOffset>89992</wp:posOffset>
                      </wp:positionH>
                      <wp:positionV relativeFrom="paragraph">
                        <wp:posOffset>15129</wp:posOffset>
                      </wp:positionV>
                      <wp:extent cx="160020" cy="661670"/>
                      <wp:effectExtent l="0" t="0" r="0" b="0"/>
                      <wp:wrapSquare wrapText="bothSides"/>
                      <wp:docPr id="5517" name="Group 5517"/>
                      <wp:cNvGraphicFramePr/>
                      <a:graphic xmlns:a="http://schemas.openxmlformats.org/drawingml/2006/main">
                        <a:graphicData uri="http://schemas.microsoft.com/office/word/2010/wordprocessingGroup">
                          <wpg:wgp>
                            <wpg:cNvGrpSpPr/>
                            <wpg:grpSpPr>
                              <a:xfrm>
                                <a:off x="0" y="0"/>
                                <a:ext cx="160020" cy="661670"/>
                                <a:chOff x="0" y="0"/>
                                <a:chExt cx="160020" cy="661670"/>
                              </a:xfrm>
                            </wpg:grpSpPr>
                            <wps:wsp>
                              <wps:cNvPr id="613" name="Shape 613"/>
                              <wps:cNvSpPr/>
                              <wps:spPr>
                                <a:xfrm>
                                  <a:off x="635" y="0"/>
                                  <a:ext cx="159385" cy="161925"/>
                                </a:xfrm>
                                <a:custGeom>
                                  <a:avLst/>
                                  <a:gdLst/>
                                  <a:ahLst/>
                                  <a:cxnLst/>
                                  <a:rect l="0" t="0" r="0" b="0"/>
                                  <a:pathLst>
                                    <a:path w="159385" h="161925">
                                      <a:moveTo>
                                        <a:pt x="0" y="161925"/>
                                      </a:moveTo>
                                      <a:lnTo>
                                        <a:pt x="159385" y="161925"/>
                                      </a:lnTo>
                                      <a:lnTo>
                                        <a:pt x="15938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15" name="Shape 615"/>
                              <wps:cNvSpPr/>
                              <wps:spPr>
                                <a:xfrm>
                                  <a:off x="0" y="480695"/>
                                  <a:ext cx="159385" cy="180975"/>
                                </a:xfrm>
                                <a:custGeom>
                                  <a:avLst/>
                                  <a:gdLst/>
                                  <a:ahLst/>
                                  <a:cxnLst/>
                                  <a:rect l="0" t="0" r="0" b="0"/>
                                  <a:pathLst>
                                    <a:path w="159385" h="180975">
                                      <a:moveTo>
                                        <a:pt x="0" y="180975"/>
                                      </a:moveTo>
                                      <a:lnTo>
                                        <a:pt x="159385" y="180975"/>
                                      </a:lnTo>
                                      <a:lnTo>
                                        <a:pt x="15938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275752F" id="Group 5517" o:spid="_x0000_s1026" style="position:absolute;margin-left:7.1pt;margin-top:1.2pt;width:12.6pt;height:52.1pt;z-index:251668480" coordsize="1600,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E04QIAAMkJAAAOAAAAZHJzL2Uyb0RvYy54bWzsVk1v2zAMvQ/YfxB8X22ni5MYTXpYt16G&#10;rVi7H6DK8gcgS4Kkxsm/H0Vbtpt2HdABwwYsB1uWHinyiY/RxeWhFWTPjW2U3EbpWRIRLpkqGllt&#10;o+93n96tI2IdlQUVSvJtdOQ2uty9fXPR6ZwvVK1EwQ0BJ9Lmnd5GtXM6j2PLat5Se6Y0l7BYKtNS&#10;B5+migtDO/DeiniRJFncKVNooxi3Fmav+sVoh/7LkjP3tSwtd0RsI4jN4dPg894/490FzStDdd2w&#10;IQz6iiha2kjYdHR1RR0lD6Z54qptmFFWle6MqTZWZdkwjjlANmlyks21UQ8ac6nyrtIjTUDtCU+v&#10;dsu+7G8MaYpttFymq4hI2sIp4cYEZ4CgTlc54K6NvtU3Zpio+i+f86E0rX9DNuSA1B5HavnBEQaT&#10;aZYkCzgABktZlmargXpWw/k8sWL1xxft4rBp7GMbQ+k0FJGdeLK/x9NtTTVH+q3Pf+ApS88DTQgg&#10;fgJJQdRIkc0tsPUMP9n5MiLPMLTcnK9hxTOUZulmsfRex0xpzh6su+YKqab7z9bBMhRcEUa0DiN2&#10;kGFoQAEv1r6mztt5V35IOth9iKQeA/GrrdrzO4U4Nx3Yo0gniJBzaHB4mllAhbdGxzM0FglQEADh&#10;3QOhnAKNMwwTyvKeOZ8QUjgmCbg5jUL6fDdL4JowCu2nFNShjtvGQV8STQscLFZJMkUCDn2d9YeL&#10;I3cU3PMi5DdegpZ8uaMTa6r7D8KQPfXdB3/DmSLU25SNEKNV8lMrD6VC13TwNbgZNsAcB08eybHx&#10;nbplQzR994MeAvyFHgi8jEYYlpJutJfQuXHDWbZ+eK+KI/YDJASE51vFH1EgHFffqIICUSt+c9Dp&#10;rxXYF877dZJt0BCSD+1mLsJ1sln9FSLsA/HnMilsLoF0HukEeayWmawe4QMqvP+L0BP9nHT9/L8g&#10;QvxThPsCtoXhbuMvJPNv7GLTDWz3AwAA//8DAFBLAwQUAAYACAAAACEA2jxVK90AAAAHAQAADwAA&#10;AGRycy9kb3ducmV2LnhtbEyOQUvDQBCF74L/YRnBm90krcHGbEop6qkItoL0ts1Ok9DsbMhuk/Tf&#10;O57saXjzHu99+WqyrRiw940jBfEsAoFUOtNQpeB7//70AsIHTUa3jlDBFT2sivu7XGfGjfSFwy5U&#10;gkvIZ1pBHUKXSenLGq32M9chsXdyvdWBZV9J0+uRy20rkyhKpdUN8UKtO9zUWJ53F6vgY9Tjeh6/&#10;DdvzaXM97J8/f7YxKvX4MK1fQQScwn8Y/vAZHQpmOroLGS9a1ouEkwqSBQi250u+R35HaQqyyOUt&#10;f/ELAAD//wMAUEsBAi0AFAAGAAgAAAAhALaDOJL+AAAA4QEAABMAAAAAAAAAAAAAAAAAAAAAAFtD&#10;b250ZW50X1R5cGVzXS54bWxQSwECLQAUAAYACAAAACEAOP0h/9YAAACUAQAACwAAAAAAAAAAAAAA&#10;AAAvAQAAX3JlbHMvLnJlbHNQSwECLQAUAAYACAAAACEAps7xNOECAADJCQAADgAAAAAAAAAAAAAA&#10;AAAuAgAAZHJzL2Uyb0RvYy54bWxQSwECLQAUAAYACAAAACEA2jxVK90AAAAHAQAADwAAAAAAAAAA&#10;AAAAAAA7BQAAZHJzL2Rvd25yZXYueG1sUEsFBgAAAAAEAAQA8wAAAEUGAAAAAA==&#10;">
                      <v:shape id="Shape 613" o:spid="_x0000_s1027" style="position:absolute;left:6;width:1594;height:1619;visibility:visible;mso-wrap-style:square;v-text-anchor:top" coordsize="15938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7WuwwAAANwAAAAPAAAAZHJzL2Rvd25yZXYueG1sRI9Bi8Iw&#10;FITvgv8hPMGLaOoKslSjqOCieFr14PHZPNti8lKaqNVfb4SFPQ4z8w0znTfWiDvVvnSsYDhIQBBn&#10;TpecKzge1v1vED4gazSOScGTPMxn7dYUU+0e/Ev3fchFhLBPUUERQpVK6bOCLPqBq4ijd3G1xRBl&#10;nUtd4yPCrZFfSTKWFkuOCwVWtCoou+5vVsFhuzN+1bt5Y9iNlq/z6eeiT0p1O81iAiJQE/7Df+2N&#10;VjAejuBzJh4BOXsDAAD//wMAUEsBAi0AFAAGAAgAAAAhANvh9svuAAAAhQEAABMAAAAAAAAAAAAA&#10;AAAAAAAAAFtDb250ZW50X1R5cGVzXS54bWxQSwECLQAUAAYACAAAACEAWvQsW78AAAAVAQAACwAA&#10;AAAAAAAAAAAAAAAfAQAAX3JlbHMvLnJlbHNQSwECLQAUAAYACAAAACEAJb+1rsMAAADcAAAADwAA&#10;AAAAAAAAAAAAAAAHAgAAZHJzL2Rvd25yZXYueG1sUEsFBgAAAAADAAMAtwAAAPcCAAAAAA==&#10;" path="m,161925r159385,l159385,,,,,161925xe" filled="f">
                        <v:stroke miterlimit="83231f" joinstyle="miter"/>
                        <v:path arrowok="t" textboxrect="0,0,159385,161925"/>
                      </v:shape>
                      <v:shape id="Shape 615" o:spid="_x0000_s1028" style="position:absolute;top:4806;width:1593;height:1810;visibility:visible;mso-wrap-style:square;v-text-anchor:top" coordsize="15938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XdfxAAAANwAAAAPAAAAZHJzL2Rvd25yZXYueG1sRI9Ba8JA&#10;FITvBf/D8gRvzcaCIqmriCD1oGitIr29Zp+b0OzbkF1j/PduQehxmJlvmOm8s5VoqfGlYwXDJAVB&#10;nDtdslFw/Fq9TkD4gKyxckwK7uRhPuu9TDHT7saf1B6CERHCPkMFRQh1JqXPC7LoE1cTR+/iGosh&#10;ysZI3eAtwm0l39J0LC2WHBcKrGlZUP57uFoF282PSfGyC9/tGbVbmPNp7z6UGvS7xTuIQF34Dz/b&#10;a61gPBzB35l4BOTsAQAA//8DAFBLAQItABQABgAIAAAAIQDb4fbL7gAAAIUBAAATAAAAAAAAAAAA&#10;AAAAAAAAAABbQ29udGVudF9UeXBlc10ueG1sUEsBAi0AFAAGAAgAAAAhAFr0LFu/AAAAFQEAAAsA&#10;AAAAAAAAAAAAAAAAHwEAAF9yZWxzLy5yZWxzUEsBAi0AFAAGAAgAAAAhAPYpd1/EAAAA3AAAAA8A&#10;AAAAAAAAAAAAAAAABwIAAGRycy9kb3ducmV2LnhtbFBLBQYAAAAAAwADALcAAAD4AgAAAAA=&#10;" path="m,180975r159385,l159385,,,,,180975xe" filled="f">
                        <v:stroke miterlimit="83231f" joinstyle="miter"/>
                        <v:path arrowok="t" textboxrect="0,0,159385,180975"/>
                      </v:shape>
                      <w10:wrap type="square"/>
                    </v:group>
                  </w:pict>
                </mc:Fallback>
              </mc:AlternateContent>
            </w:r>
            <w:r w:rsidRPr="00F1784C">
              <w:rPr>
                <w:rFonts w:eastAsia="Arial"/>
                <w:color w:val="392E2C" w:themeColor="text1"/>
              </w:rPr>
              <w:t xml:space="preserve">       </w:t>
            </w:r>
            <w:r w:rsidRPr="00F1784C">
              <w:rPr>
                <w:rFonts w:eastAsia="Arial"/>
                <w:b/>
                <w:color w:val="392E2C" w:themeColor="text1"/>
              </w:rPr>
              <w:t>YES</w:t>
            </w:r>
            <w:r w:rsidRPr="00F1784C">
              <w:rPr>
                <w:rFonts w:eastAsia="Arial"/>
                <w:color w:val="392E2C" w:themeColor="text1"/>
              </w:rPr>
              <w:t xml:space="preserve"> I give my consent for commentaries, pictures and videos to be taken and used as stated above </w:t>
            </w:r>
          </w:p>
          <w:p w14:paraId="22E5594F" w14:textId="77777777" w:rsidR="008C4EBA" w:rsidRPr="00F1784C" w:rsidRDefault="008C4EBA" w:rsidP="00F1784C">
            <w:pPr>
              <w:spacing w:line="259" w:lineRule="auto"/>
              <w:jc w:val="both"/>
              <w:rPr>
                <w:color w:val="392E2C" w:themeColor="text1"/>
              </w:rPr>
            </w:pPr>
            <w:r w:rsidRPr="00F1784C">
              <w:rPr>
                <w:rFonts w:eastAsia="Arial"/>
                <w:color w:val="392E2C" w:themeColor="text1"/>
              </w:rPr>
              <w:t xml:space="preserve"> </w:t>
            </w:r>
          </w:p>
          <w:p w14:paraId="539FF2BB" w14:textId="77777777" w:rsidR="008C4EBA" w:rsidRPr="00F1784C" w:rsidRDefault="008C4EBA" w:rsidP="00F1784C">
            <w:pPr>
              <w:spacing w:after="2" w:line="238" w:lineRule="auto"/>
              <w:ind w:left="720" w:hanging="720"/>
              <w:jc w:val="both"/>
              <w:rPr>
                <w:color w:val="392E2C" w:themeColor="text1"/>
              </w:rPr>
            </w:pPr>
            <w:r w:rsidRPr="00F1784C">
              <w:rPr>
                <w:rFonts w:eastAsia="Arial"/>
                <w:color w:val="392E2C" w:themeColor="text1"/>
              </w:rPr>
              <w:t xml:space="preserve">      </w:t>
            </w:r>
            <w:r w:rsidRPr="00F1784C">
              <w:rPr>
                <w:rFonts w:eastAsia="Arial"/>
                <w:b/>
                <w:color w:val="392E2C" w:themeColor="text1"/>
              </w:rPr>
              <w:t>NO</w:t>
            </w:r>
            <w:r w:rsidRPr="00F1784C">
              <w:rPr>
                <w:rFonts w:eastAsia="Arial"/>
                <w:color w:val="392E2C" w:themeColor="text1"/>
              </w:rPr>
              <w:t xml:space="preserve">, I do not give permission for commentaries, pictures and videos to be taken and used as stated above. </w:t>
            </w:r>
          </w:p>
          <w:p w14:paraId="3A2FD144" w14:textId="77777777" w:rsidR="008C4EBA" w:rsidRPr="00F1784C" w:rsidRDefault="008C4EBA" w:rsidP="00F1784C">
            <w:pPr>
              <w:spacing w:line="259" w:lineRule="auto"/>
              <w:jc w:val="both"/>
              <w:rPr>
                <w:color w:val="392E2C" w:themeColor="text1"/>
              </w:rPr>
            </w:pPr>
            <w:r w:rsidRPr="00F1784C">
              <w:rPr>
                <w:rFonts w:eastAsia="Arial"/>
                <w:color w:val="392E2C" w:themeColor="text1"/>
              </w:rPr>
              <w:t xml:space="preserve"> </w:t>
            </w:r>
          </w:p>
          <w:p w14:paraId="577BF5AB" w14:textId="77777777" w:rsidR="008C4EBA" w:rsidRPr="00F1784C" w:rsidRDefault="008C4EBA" w:rsidP="00F1784C">
            <w:pPr>
              <w:jc w:val="both"/>
              <w:rPr>
                <w:color w:val="392E2C" w:themeColor="text1"/>
              </w:rPr>
            </w:pPr>
            <w:r w:rsidRPr="00F1784C">
              <w:rPr>
                <w:rFonts w:eastAsia="Arial"/>
                <w:color w:val="392E2C" w:themeColor="text1"/>
              </w:rPr>
              <w:t xml:space="preserve">I understand that no remuneration is payable (no payment or benefit is involved) and that any images, commentary or video is stored in accordance to the Data Protection Act (1998). </w:t>
            </w:r>
          </w:p>
          <w:p w14:paraId="601C0F52" w14:textId="77777777" w:rsidR="00F51D76" w:rsidRDefault="008C4EBA" w:rsidP="00F1784C">
            <w:pPr>
              <w:spacing w:line="259" w:lineRule="auto"/>
              <w:jc w:val="both"/>
              <w:rPr>
                <w:rFonts w:eastAsia="Arial"/>
                <w:color w:val="392E2C" w:themeColor="text1"/>
              </w:rPr>
            </w:pPr>
            <w:r w:rsidRPr="00F1784C">
              <w:rPr>
                <w:rFonts w:eastAsia="Arial"/>
                <w:color w:val="392E2C" w:themeColor="text1"/>
              </w:rPr>
              <w:t xml:space="preserve"> </w:t>
            </w:r>
          </w:p>
          <w:p w14:paraId="2EC030BF" w14:textId="6C2EF28D" w:rsidR="008C4EBA" w:rsidRPr="00F1784C" w:rsidRDefault="008C4EBA" w:rsidP="00F1784C">
            <w:pPr>
              <w:spacing w:line="259" w:lineRule="auto"/>
              <w:jc w:val="both"/>
              <w:rPr>
                <w:color w:val="392E2C" w:themeColor="text1"/>
              </w:rPr>
            </w:pPr>
            <w:r w:rsidRPr="00F1784C">
              <w:rPr>
                <w:rFonts w:eastAsia="Arial"/>
                <w:color w:val="392E2C" w:themeColor="text1"/>
              </w:rPr>
              <w:t xml:space="preserve">Signature </w:t>
            </w:r>
          </w:p>
          <w:p w14:paraId="1E1AD440" w14:textId="79F76E1D" w:rsidR="008C4EBA" w:rsidRPr="00F1784C" w:rsidRDefault="008C4EBA" w:rsidP="00F1784C">
            <w:pPr>
              <w:spacing w:line="259" w:lineRule="auto"/>
              <w:ind w:right="70"/>
              <w:jc w:val="both"/>
              <w:rPr>
                <w:color w:val="392E2C" w:themeColor="text1"/>
              </w:rPr>
            </w:pPr>
            <w:r w:rsidRPr="00F1784C">
              <w:rPr>
                <w:rFonts w:eastAsia="Arial"/>
                <w:color w:val="392E2C" w:themeColor="text1"/>
              </w:rPr>
              <w:t>……………………………………………………………..</w:t>
            </w:r>
            <w:r w:rsidR="00F51D76">
              <w:rPr>
                <w:rFonts w:eastAsia="Arial"/>
                <w:color w:val="392E2C" w:themeColor="text1"/>
              </w:rPr>
              <w:t xml:space="preserve">  </w:t>
            </w:r>
            <w:r w:rsidRPr="00F1784C">
              <w:rPr>
                <w:rFonts w:eastAsia="Arial"/>
                <w:color w:val="392E2C" w:themeColor="text1"/>
              </w:rPr>
              <w:t>date…………..</w:t>
            </w:r>
          </w:p>
          <w:p w14:paraId="064D4BF5" w14:textId="498C8EDB" w:rsidR="008C4EBA" w:rsidRPr="00F1784C" w:rsidRDefault="008C4EBA" w:rsidP="00F1784C">
            <w:pPr>
              <w:ind w:right="8284" w:firstLine="720"/>
              <w:jc w:val="both"/>
              <w:rPr>
                <w:color w:val="392E2C" w:themeColor="text1"/>
              </w:rPr>
            </w:pPr>
          </w:p>
          <w:p w14:paraId="5E67AC07" w14:textId="6502FDC6" w:rsidR="008C4EBA" w:rsidRPr="00F1784C" w:rsidRDefault="008C4EBA" w:rsidP="00F1784C">
            <w:pPr>
              <w:spacing w:line="259" w:lineRule="auto"/>
              <w:jc w:val="both"/>
              <w:rPr>
                <w:color w:val="392E2C" w:themeColor="text1"/>
              </w:rPr>
            </w:pPr>
            <w:r w:rsidRPr="00F1784C">
              <w:rPr>
                <w:rFonts w:eastAsia="Arial"/>
                <w:color w:val="392E2C" w:themeColor="text1"/>
              </w:rPr>
              <w:t xml:space="preserve">Print Name............................................................................. </w:t>
            </w:r>
          </w:p>
          <w:p w14:paraId="7C777DBA" w14:textId="3ECE810D" w:rsidR="008C4EBA" w:rsidRPr="00F1784C" w:rsidRDefault="008C4EBA" w:rsidP="00F51D76">
            <w:pPr>
              <w:spacing w:after="220" w:line="259" w:lineRule="auto"/>
              <w:jc w:val="both"/>
              <w:rPr>
                <w:color w:val="392E2C" w:themeColor="text1"/>
              </w:rPr>
            </w:pPr>
            <w:r w:rsidRPr="00F1784C">
              <w:rPr>
                <w:rFonts w:eastAsia="Arial"/>
                <w:b/>
                <w:color w:val="392E2C" w:themeColor="text1"/>
              </w:rPr>
              <w:t xml:space="preserve"> (a) If under 18, consent from parent or legal guardian must </w:t>
            </w:r>
            <w:r w:rsidRPr="00F1784C">
              <w:rPr>
                <w:rFonts w:eastAsia="Arial"/>
                <w:b/>
                <w:color w:val="392E2C" w:themeColor="text1"/>
                <w:u w:val="single" w:color="000000"/>
              </w:rPr>
              <w:t>also</w:t>
            </w:r>
            <w:r w:rsidRPr="00F1784C">
              <w:rPr>
                <w:rFonts w:eastAsia="Arial"/>
                <w:b/>
                <w:color w:val="392E2C" w:themeColor="text1"/>
              </w:rPr>
              <w:t xml:space="preserve"> be given:  </w:t>
            </w:r>
          </w:p>
          <w:p w14:paraId="0F1F49E6" w14:textId="77777777" w:rsidR="008C4EBA" w:rsidRPr="00F1784C" w:rsidRDefault="008C4EBA" w:rsidP="00F1784C">
            <w:pPr>
              <w:spacing w:line="259" w:lineRule="auto"/>
              <w:jc w:val="both"/>
              <w:rPr>
                <w:color w:val="392E2C" w:themeColor="text1"/>
              </w:rPr>
            </w:pPr>
            <w:r w:rsidRPr="00F1784C">
              <w:rPr>
                <w:rFonts w:eastAsia="Arial"/>
                <w:color w:val="392E2C" w:themeColor="text1"/>
              </w:rPr>
              <w:t xml:space="preserve"> </w:t>
            </w:r>
          </w:p>
          <w:p w14:paraId="3E62C3D0" w14:textId="77777777" w:rsidR="008C4EBA" w:rsidRPr="00F1784C" w:rsidRDefault="008C4EBA" w:rsidP="00F1784C">
            <w:pPr>
              <w:spacing w:after="16" w:line="259" w:lineRule="auto"/>
              <w:jc w:val="both"/>
              <w:rPr>
                <w:color w:val="392E2C" w:themeColor="text1"/>
              </w:rPr>
            </w:pPr>
            <w:r w:rsidRPr="00F1784C">
              <w:rPr>
                <w:rFonts w:eastAsia="Arial"/>
                <w:color w:val="392E2C" w:themeColor="text1"/>
              </w:rPr>
              <w:t xml:space="preserve">Signature of parent or legal guardian </w:t>
            </w:r>
          </w:p>
          <w:p w14:paraId="6DFED26F" w14:textId="77777777" w:rsidR="008C4EBA" w:rsidRPr="00F1784C" w:rsidRDefault="008C4EBA" w:rsidP="00F1784C">
            <w:pPr>
              <w:spacing w:line="259" w:lineRule="auto"/>
              <w:ind w:left="720"/>
              <w:jc w:val="both"/>
              <w:rPr>
                <w:color w:val="392E2C" w:themeColor="text1"/>
              </w:rPr>
            </w:pPr>
            <w:r w:rsidRPr="00F1784C">
              <w:rPr>
                <w:rFonts w:eastAsia="Arial"/>
                <w:color w:val="392E2C" w:themeColor="text1"/>
              </w:rPr>
              <w:t xml:space="preserve">……………………………..……..date……………………….... </w:t>
            </w:r>
          </w:p>
          <w:p w14:paraId="63DBDE4A" w14:textId="77777777" w:rsidR="008C4EBA" w:rsidRPr="00F1784C" w:rsidRDefault="008C4EBA" w:rsidP="00F1784C">
            <w:pPr>
              <w:spacing w:line="259" w:lineRule="auto"/>
              <w:jc w:val="both"/>
              <w:rPr>
                <w:color w:val="392E2C" w:themeColor="text1"/>
              </w:rPr>
            </w:pPr>
            <w:r w:rsidRPr="00F1784C">
              <w:rPr>
                <w:rFonts w:eastAsia="Arial"/>
                <w:color w:val="392E2C" w:themeColor="text1"/>
              </w:rPr>
              <w:t xml:space="preserve"> </w:t>
            </w:r>
          </w:p>
          <w:p w14:paraId="04EBA15E" w14:textId="77777777" w:rsidR="008C4EBA" w:rsidRPr="00F1784C" w:rsidRDefault="008C4EBA" w:rsidP="00F1784C">
            <w:pPr>
              <w:spacing w:line="259" w:lineRule="auto"/>
              <w:jc w:val="both"/>
              <w:rPr>
                <w:color w:val="392E2C" w:themeColor="text1"/>
              </w:rPr>
            </w:pPr>
            <w:r w:rsidRPr="00F1784C">
              <w:rPr>
                <w:rFonts w:eastAsia="Arial"/>
                <w:color w:val="392E2C" w:themeColor="text1"/>
              </w:rPr>
              <w:t>Print Name.................................................................................</w:t>
            </w:r>
            <w:r w:rsidRPr="00F1784C">
              <w:rPr>
                <w:rFonts w:eastAsia="Arial"/>
                <w:b/>
                <w:color w:val="392E2C" w:themeColor="text1"/>
              </w:rPr>
              <w:t xml:space="preserve"> </w:t>
            </w:r>
          </w:p>
        </w:tc>
      </w:tr>
      <w:tr w:rsidR="00F1784C" w:rsidRPr="00F1784C" w14:paraId="27264122" w14:textId="77777777" w:rsidTr="000A0E26">
        <w:trPr>
          <w:trHeight w:val="794"/>
        </w:trPr>
        <w:tc>
          <w:tcPr>
            <w:tcW w:w="9301" w:type="dxa"/>
            <w:gridSpan w:val="2"/>
            <w:tcBorders>
              <w:top w:val="double" w:sz="4" w:space="0" w:color="000000"/>
              <w:left w:val="double" w:sz="4" w:space="0" w:color="000000"/>
              <w:bottom w:val="double" w:sz="4" w:space="0" w:color="000000"/>
              <w:right w:val="double" w:sz="4" w:space="0" w:color="000000"/>
            </w:tcBorders>
            <w:shd w:val="clear" w:color="auto" w:fill="F2F2F2"/>
          </w:tcPr>
          <w:p w14:paraId="5D2A359A" w14:textId="77777777" w:rsidR="008C4EBA" w:rsidRPr="00F1784C" w:rsidRDefault="008C4EBA" w:rsidP="00F1784C">
            <w:pPr>
              <w:spacing w:line="259" w:lineRule="auto"/>
              <w:ind w:right="37"/>
              <w:jc w:val="both"/>
              <w:rPr>
                <w:color w:val="392E2C" w:themeColor="text1"/>
              </w:rPr>
            </w:pPr>
            <w:r w:rsidRPr="00F1784C">
              <w:rPr>
                <w:rFonts w:ascii="Calibri" w:eastAsia="Calibri" w:hAnsi="Calibri" w:cs="Calibri"/>
                <w:b/>
                <w:color w:val="392E2C" w:themeColor="text1"/>
              </w:rPr>
              <w:t xml:space="preserve">Copy to be completed and returned to  </w:t>
            </w:r>
          </w:p>
          <w:p w14:paraId="37573202" w14:textId="77777777" w:rsidR="008C4EBA" w:rsidRPr="00F1784C" w:rsidRDefault="008C4EBA" w:rsidP="00F1784C">
            <w:pPr>
              <w:spacing w:line="259" w:lineRule="auto"/>
              <w:ind w:left="116" w:right="101"/>
              <w:jc w:val="both"/>
              <w:rPr>
                <w:color w:val="392E2C" w:themeColor="text1"/>
              </w:rPr>
            </w:pPr>
            <w:r w:rsidRPr="00F1784C">
              <w:rPr>
                <w:rFonts w:ascii="Calibri" w:eastAsia="Calibri" w:hAnsi="Calibri" w:cs="Calibri"/>
                <w:b/>
                <w:color w:val="392E2C" w:themeColor="text1"/>
              </w:rPr>
              <w:t>The Secretary, Little Birch Village Hall Committee</w:t>
            </w:r>
            <w:r w:rsidRPr="00F1784C">
              <w:rPr>
                <w:rFonts w:ascii="Eras ITC" w:eastAsia="Eras ITC" w:hAnsi="Eras ITC" w:cs="Eras ITC"/>
                <w:color w:val="392E2C" w:themeColor="text1"/>
              </w:rPr>
              <w:t xml:space="preserve">, Barrack Hill, Little Birch HR2 8AZ </w:t>
            </w:r>
            <w:r w:rsidRPr="00F1784C">
              <w:rPr>
                <w:rFonts w:ascii="Times New Roman" w:eastAsia="Times New Roman" w:hAnsi="Times New Roman" w:cs="Times New Roman"/>
                <w:color w:val="392E2C" w:themeColor="text1"/>
                <w:sz w:val="20"/>
              </w:rPr>
              <w:t xml:space="preserve">Registered in England &amp; Wales. Charity number: 508003. </w:t>
            </w:r>
          </w:p>
        </w:tc>
      </w:tr>
    </w:tbl>
    <w:p w14:paraId="249A4E3C" w14:textId="019D76FE" w:rsidR="00775C92" w:rsidRPr="00F1784C" w:rsidRDefault="00775C92" w:rsidP="00F1784C">
      <w:pPr>
        <w:jc w:val="both"/>
        <w:rPr>
          <w:color w:val="392E2C" w:themeColor="text1"/>
        </w:rPr>
      </w:pPr>
    </w:p>
    <w:sectPr w:rsidR="00775C92" w:rsidRPr="00F1784C" w:rsidSect="008C4EBA">
      <w:headerReference w:type="default" r:id="rId13"/>
      <w:footerReference w:type="default" r:id="rId14"/>
      <w:footerReference w:type="first" r:id="rId15"/>
      <w:pgSz w:w="11906" w:h="16838"/>
      <w:pgMar w:top="851" w:right="1191" w:bottom="851"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4E53" w14:textId="77777777" w:rsidR="00D65BAE" w:rsidRDefault="00D65BAE" w:rsidP="00B416CE">
      <w:pPr>
        <w:pStyle w:val="Footer"/>
      </w:pPr>
      <w:r>
        <w:separator/>
      </w:r>
    </w:p>
  </w:endnote>
  <w:endnote w:type="continuationSeparator" w:id="0">
    <w:p w14:paraId="2D4F2CA6" w14:textId="77777777" w:rsidR="00D65BAE" w:rsidRDefault="00D65BAE"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ras IT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4FFE" w14:textId="084ED881" w:rsidR="00775C92" w:rsidRDefault="00775C92">
    <w:pPr>
      <w:pStyle w:val="Footer"/>
    </w:pPr>
    <w:r>
      <w:t>Little Birch Village Hall</w:t>
    </w:r>
    <w:r>
      <w:tab/>
    </w:r>
    <w:r>
      <w:tab/>
      <w:t>Reviewed 4</w:t>
    </w:r>
    <w:r w:rsidRPr="00775C92">
      <w:rPr>
        <w:vertAlign w:val="superscript"/>
      </w:rPr>
      <w:t>th</w:t>
    </w:r>
    <w:r>
      <w:t xml:space="preserve"> May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B6CF" w14:textId="22E3A570" w:rsidR="00920029" w:rsidRPr="005879E3" w:rsidRDefault="00D65BAE"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sidR="003F7BEB">
          <w:rPr>
            <w:rFonts w:cs="Times New Roman"/>
            <w:sz w:val="18"/>
          </w:rPr>
          <w:t>Barnett, Robert</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sidR="00314A7B">
      <w:rPr>
        <w:rFonts w:cs="Times New Roman"/>
        <w:noProof/>
        <w:sz w:val="18"/>
      </w:rPr>
      <w:t>1</w:t>
    </w:r>
    <w:r w:rsidR="00920029" w:rsidRPr="005879E3">
      <w:rPr>
        <w:rFonts w:cs="Times New Roman"/>
        <w:sz w:val="18"/>
      </w:rPr>
      <w:fldChar w:fldCharType="end"/>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sidR="00640E67">
      <w:rPr>
        <w:rFonts w:cs="Times New Roman"/>
        <w:noProof/>
        <w:sz w:val="18"/>
      </w:rPr>
      <w:t>06/11/2021</w:t>
    </w:r>
    <w:r w:rsidR="00920029" w:rsidRPr="005879E3">
      <w:rPr>
        <w:rFonts w:cs="Times New Roman"/>
        <w:sz w:val="18"/>
      </w:rPr>
      <w:fldChar w:fldCharType="end"/>
    </w:r>
  </w:p>
  <w:p w14:paraId="7440FE16" w14:textId="3F129255"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2F456F">
      <w:rPr>
        <w:noProof/>
        <w:sz w:val="16"/>
      </w:rPr>
      <w:t>5</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A264" w14:textId="77777777" w:rsidR="00D65BAE" w:rsidRDefault="00D65BAE" w:rsidP="00B416CE">
      <w:pPr>
        <w:pStyle w:val="Footer"/>
      </w:pPr>
      <w:r>
        <w:separator/>
      </w:r>
    </w:p>
  </w:footnote>
  <w:footnote w:type="continuationSeparator" w:id="0">
    <w:p w14:paraId="7A428437" w14:textId="77777777" w:rsidR="00D65BAE" w:rsidRDefault="00D65BAE"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146171"/>
      <w:docPartObj>
        <w:docPartGallery w:val="Page Numbers (Top of Page)"/>
        <w:docPartUnique/>
      </w:docPartObj>
    </w:sdtPr>
    <w:sdtEndPr>
      <w:rPr>
        <w:noProof/>
      </w:rPr>
    </w:sdtEndPr>
    <w:sdtContent>
      <w:p w14:paraId="16B1453F" w14:textId="5F33BA65" w:rsidR="009F1D8B" w:rsidRDefault="009F1D8B">
        <w:pPr>
          <w:pStyle w:val="Header"/>
          <w:jc w:val="center"/>
        </w:pPr>
        <w:r>
          <w:fldChar w:fldCharType="begin"/>
        </w:r>
        <w:r>
          <w:instrText xml:space="preserve"> PAGE   \* MERGEFORMAT </w:instrText>
        </w:r>
        <w:r>
          <w:fldChar w:fldCharType="separate"/>
        </w:r>
        <w:r w:rsidR="00314A7B">
          <w:rPr>
            <w:noProof/>
          </w:rPr>
          <w:t>5</w:t>
        </w:r>
        <w:r>
          <w:rPr>
            <w:noProof/>
          </w:rPr>
          <w:fldChar w:fldCharType="end"/>
        </w:r>
      </w:p>
    </w:sdtContent>
  </w:sdt>
  <w:p w14:paraId="681D51E5" w14:textId="77777777" w:rsidR="009F1D8B" w:rsidRDefault="009F1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2EFB097F"/>
    <w:multiLevelType w:val="hybridMultilevel"/>
    <w:tmpl w:val="63ECF002"/>
    <w:lvl w:ilvl="0" w:tplc="AAACFEE6">
      <w:start w:val="5"/>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1C01AF"/>
    <w:multiLevelType w:val="multilevel"/>
    <w:tmpl w:val="C722001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72FB5155"/>
    <w:multiLevelType w:val="hybridMultilevel"/>
    <w:tmpl w:val="FA1EF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1"/>
  </w:num>
  <w:num w:numId="13">
    <w:abstractNumId w:val="12"/>
  </w:num>
  <w:num w:numId="14">
    <w:abstractNumId w:val="1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BEB"/>
    <w:rsid w:val="000103DE"/>
    <w:rsid w:val="000236F7"/>
    <w:rsid w:val="000314E6"/>
    <w:rsid w:val="00043F2B"/>
    <w:rsid w:val="00045A1C"/>
    <w:rsid w:val="0006316C"/>
    <w:rsid w:val="0006355A"/>
    <w:rsid w:val="00076FCB"/>
    <w:rsid w:val="000A0B31"/>
    <w:rsid w:val="000A4498"/>
    <w:rsid w:val="000B2506"/>
    <w:rsid w:val="000B65F1"/>
    <w:rsid w:val="000B7F63"/>
    <w:rsid w:val="000C5FE3"/>
    <w:rsid w:val="000D1A11"/>
    <w:rsid w:val="000D71D8"/>
    <w:rsid w:val="000F3903"/>
    <w:rsid w:val="001109BB"/>
    <w:rsid w:val="001113A3"/>
    <w:rsid w:val="001154CC"/>
    <w:rsid w:val="0014148F"/>
    <w:rsid w:val="00164EAE"/>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A0804"/>
    <w:rsid w:val="002C2232"/>
    <w:rsid w:val="002D3E4A"/>
    <w:rsid w:val="002D66EE"/>
    <w:rsid w:val="002F13DA"/>
    <w:rsid w:val="002F456F"/>
    <w:rsid w:val="0031360A"/>
    <w:rsid w:val="00314A7B"/>
    <w:rsid w:val="00317775"/>
    <w:rsid w:val="00317AEB"/>
    <w:rsid w:val="00326C16"/>
    <w:rsid w:val="00350804"/>
    <w:rsid w:val="003576D3"/>
    <w:rsid w:val="0036705D"/>
    <w:rsid w:val="003840B2"/>
    <w:rsid w:val="003A2E02"/>
    <w:rsid w:val="003A5BCA"/>
    <w:rsid w:val="003C0D36"/>
    <w:rsid w:val="003C6A08"/>
    <w:rsid w:val="003F7BEB"/>
    <w:rsid w:val="00410067"/>
    <w:rsid w:val="00410AAF"/>
    <w:rsid w:val="00413C0A"/>
    <w:rsid w:val="0042460C"/>
    <w:rsid w:val="00430F63"/>
    <w:rsid w:val="00441ED3"/>
    <w:rsid w:val="0044319A"/>
    <w:rsid w:val="00456173"/>
    <w:rsid w:val="004810A5"/>
    <w:rsid w:val="004923AC"/>
    <w:rsid w:val="004E20E0"/>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5E57D4"/>
    <w:rsid w:val="00603DBB"/>
    <w:rsid w:val="00630767"/>
    <w:rsid w:val="00640E67"/>
    <w:rsid w:val="00646B73"/>
    <w:rsid w:val="0065539C"/>
    <w:rsid w:val="00663188"/>
    <w:rsid w:val="00673AA6"/>
    <w:rsid w:val="00680945"/>
    <w:rsid w:val="006876DC"/>
    <w:rsid w:val="00687CF5"/>
    <w:rsid w:val="00692F9D"/>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75C92"/>
    <w:rsid w:val="00785321"/>
    <w:rsid w:val="00792C6A"/>
    <w:rsid w:val="007B0874"/>
    <w:rsid w:val="007B44BB"/>
    <w:rsid w:val="007B7F0E"/>
    <w:rsid w:val="007D5C0C"/>
    <w:rsid w:val="007E6D3E"/>
    <w:rsid w:val="007F1792"/>
    <w:rsid w:val="00810745"/>
    <w:rsid w:val="00810FCE"/>
    <w:rsid w:val="0081477B"/>
    <w:rsid w:val="00815369"/>
    <w:rsid w:val="0082774B"/>
    <w:rsid w:val="00846EF3"/>
    <w:rsid w:val="00853E5F"/>
    <w:rsid w:val="008540EE"/>
    <w:rsid w:val="00860980"/>
    <w:rsid w:val="00861202"/>
    <w:rsid w:val="00867977"/>
    <w:rsid w:val="00876724"/>
    <w:rsid w:val="008B4500"/>
    <w:rsid w:val="008C4EBA"/>
    <w:rsid w:val="008D30D1"/>
    <w:rsid w:val="008D3F4E"/>
    <w:rsid w:val="008D5419"/>
    <w:rsid w:val="008E1798"/>
    <w:rsid w:val="008E52AF"/>
    <w:rsid w:val="008E6F46"/>
    <w:rsid w:val="008F0863"/>
    <w:rsid w:val="009138FC"/>
    <w:rsid w:val="009177D6"/>
    <w:rsid w:val="00920029"/>
    <w:rsid w:val="00920EFE"/>
    <w:rsid w:val="00933AC2"/>
    <w:rsid w:val="009651BE"/>
    <w:rsid w:val="00975F07"/>
    <w:rsid w:val="00981A0F"/>
    <w:rsid w:val="009C6D00"/>
    <w:rsid w:val="009F1D8B"/>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E14F3"/>
    <w:rsid w:val="00AE6592"/>
    <w:rsid w:val="00AF0175"/>
    <w:rsid w:val="00AF086F"/>
    <w:rsid w:val="00B416CE"/>
    <w:rsid w:val="00B44232"/>
    <w:rsid w:val="00B476DE"/>
    <w:rsid w:val="00B5319D"/>
    <w:rsid w:val="00B6681E"/>
    <w:rsid w:val="00B82610"/>
    <w:rsid w:val="00B836D4"/>
    <w:rsid w:val="00B878E2"/>
    <w:rsid w:val="00B92F2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65BAE"/>
    <w:rsid w:val="00D71BF6"/>
    <w:rsid w:val="00D73027"/>
    <w:rsid w:val="00D8062C"/>
    <w:rsid w:val="00D8181C"/>
    <w:rsid w:val="00D931A5"/>
    <w:rsid w:val="00D9498A"/>
    <w:rsid w:val="00D95166"/>
    <w:rsid w:val="00DB04F2"/>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86CE6"/>
    <w:rsid w:val="00EA5BE2"/>
    <w:rsid w:val="00EB7FCB"/>
    <w:rsid w:val="00EE6725"/>
    <w:rsid w:val="00EF3E00"/>
    <w:rsid w:val="00F01699"/>
    <w:rsid w:val="00F12267"/>
    <w:rsid w:val="00F137AE"/>
    <w:rsid w:val="00F1784C"/>
    <w:rsid w:val="00F233D7"/>
    <w:rsid w:val="00F32389"/>
    <w:rsid w:val="00F43151"/>
    <w:rsid w:val="00F51D76"/>
    <w:rsid w:val="00F5541A"/>
    <w:rsid w:val="00F60B07"/>
    <w:rsid w:val="00F915E8"/>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090E7"/>
  <w15:chartTrackingRefBased/>
  <w15:docId w15:val="{5BEB5587-65CF-4181-B946-376297D7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link w:val="HeaderChar"/>
    <w:uiPriority w:val="99"/>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customStyle="1" w:styleId="Default">
    <w:name w:val="Default"/>
    <w:rsid w:val="003F7BEB"/>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3F7BEB"/>
    <w:pPr>
      <w:ind w:left="720"/>
      <w:contextualSpacing/>
    </w:pPr>
  </w:style>
  <w:style w:type="table" w:styleId="TableGrid">
    <w:name w:val="Table Grid"/>
    <w:basedOn w:val="TableNormal"/>
    <w:uiPriority w:val="59"/>
    <w:rsid w:val="00775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C4EB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9F1D8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refordshire.gov.uk/health-and-social-care/children-and-family-care/multi-agency-safeguarding-hu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B465B5FF-3999-4E2F-9919-9BBEA2436A51}">
  <ds:schemaRefs>
    <ds:schemaRef ds:uri="http://schemas.openxmlformats.org/officeDocument/2006/bibliography"/>
  </ds:schemaRefs>
</ds:datastoreItem>
</file>

<file path=customXml/itemProps5.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Barnett, Robert</dc:creator>
  <cp:keywords>template;Accessibility</cp:keywords>
  <dc:description/>
  <cp:lastModifiedBy>Linda Maden</cp:lastModifiedBy>
  <cp:revision>4</cp:revision>
  <cp:lastPrinted>2001-11-28T15:12:00Z</cp:lastPrinted>
  <dcterms:created xsi:type="dcterms:W3CDTF">2021-05-16T08:45:00Z</dcterms:created>
  <dcterms:modified xsi:type="dcterms:W3CDTF">2021-11-06T11:07:00Z</dcterms:modified>
</cp:coreProperties>
</file>